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89" w:type="dxa"/>
        <w:tblInd w:w="-709" w:type="dxa"/>
        <w:tblLayout w:type="fixed"/>
        <w:tblCellMar>
          <w:left w:w="0" w:type="dxa"/>
          <w:right w:w="0" w:type="dxa"/>
        </w:tblCellMar>
        <w:tblLook w:val="01E0" w:firstRow="1" w:lastRow="1" w:firstColumn="1" w:lastColumn="1" w:noHBand="0" w:noVBand="0"/>
      </w:tblPr>
      <w:tblGrid>
        <w:gridCol w:w="1408"/>
        <w:gridCol w:w="7381"/>
      </w:tblGrid>
      <w:tr w:rsidR="004025F9" w14:paraId="644F1639" w14:textId="77777777" w:rsidTr="00724B0E">
        <w:trPr>
          <w:trHeight w:val="1327"/>
        </w:trPr>
        <w:tc>
          <w:tcPr>
            <w:tcW w:w="8769" w:type="dxa"/>
            <w:gridSpan w:val="2"/>
            <w:tcBorders>
              <w:bottom w:val="single" w:sz="4" w:space="0" w:color="auto"/>
            </w:tcBorders>
          </w:tcPr>
          <w:p w14:paraId="4B64FEC5" w14:textId="7EB6D528" w:rsidR="004025F9" w:rsidRDefault="004025F9" w:rsidP="004025F9">
            <w:pPr>
              <w:pStyle w:val="TableParagraph"/>
              <w:tabs>
                <w:tab w:val="left" w:pos="3549"/>
              </w:tabs>
              <w:spacing w:line="429" w:lineRule="exact"/>
              <w:ind w:left="285"/>
              <w:rPr>
                <w:rFonts w:ascii="Trebuchet MS"/>
                <w:i/>
                <w:sz w:val="40"/>
              </w:rPr>
            </w:pPr>
            <w:r>
              <w:rPr>
                <w:noProof/>
                <w:lang w:val="en-US"/>
              </w:rPr>
              <mc:AlternateContent>
                <mc:Choice Requires="wpg">
                  <w:drawing>
                    <wp:anchor distT="0" distB="0" distL="114300" distR="114300" simplePos="0" relativeHeight="251667456" behindDoc="1" locked="0" layoutInCell="1" allowOverlap="1" wp14:anchorId="6F943457" wp14:editId="23A8DB14">
                      <wp:simplePos x="0" y="0"/>
                      <wp:positionH relativeFrom="page">
                        <wp:posOffset>-6350</wp:posOffset>
                      </wp:positionH>
                      <wp:positionV relativeFrom="page">
                        <wp:posOffset>18415</wp:posOffset>
                      </wp:positionV>
                      <wp:extent cx="1010285" cy="33909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339090"/>
                                <a:chOff x="1618" y="1214"/>
                                <a:chExt cx="1591" cy="534"/>
                              </a:xfrm>
                            </wpg:grpSpPr>
                            <wps:wsp>
                              <wps:cNvPr id="24" name="Freeform 4"/>
                              <wps:cNvSpPr>
                                <a:spLocks/>
                              </wps:cNvSpPr>
                              <wps:spPr bwMode="auto">
                                <a:xfrm>
                                  <a:off x="1625" y="1222"/>
                                  <a:ext cx="1576" cy="519"/>
                                </a:xfrm>
                                <a:custGeom>
                                  <a:avLst/>
                                  <a:gdLst>
                                    <a:gd name="T0" fmla="+- 0 3201 1626"/>
                                    <a:gd name="T1" fmla="*/ T0 w 1576"/>
                                    <a:gd name="T2" fmla="+- 0 1222 1222"/>
                                    <a:gd name="T3" fmla="*/ 1222 h 519"/>
                                    <a:gd name="T4" fmla="+- 0 1626 1626"/>
                                    <a:gd name="T5" fmla="*/ T4 w 1576"/>
                                    <a:gd name="T6" fmla="+- 0 1222 1222"/>
                                    <a:gd name="T7" fmla="*/ 1222 h 519"/>
                                    <a:gd name="T8" fmla="+- 0 1626 1626"/>
                                    <a:gd name="T9" fmla="*/ T8 w 1576"/>
                                    <a:gd name="T10" fmla="+- 0 1637 1222"/>
                                    <a:gd name="T11" fmla="*/ 1637 h 519"/>
                                    <a:gd name="T12" fmla="+- 0 2413 1626"/>
                                    <a:gd name="T13" fmla="*/ T12 w 1576"/>
                                    <a:gd name="T14" fmla="+- 0 1741 1222"/>
                                    <a:gd name="T15" fmla="*/ 1741 h 519"/>
                                    <a:gd name="T16" fmla="+- 0 3201 1626"/>
                                    <a:gd name="T17" fmla="*/ T16 w 1576"/>
                                    <a:gd name="T18" fmla="+- 0 1637 1222"/>
                                    <a:gd name="T19" fmla="*/ 1637 h 519"/>
                                    <a:gd name="T20" fmla="+- 0 3201 1626"/>
                                    <a:gd name="T21" fmla="*/ T20 w 1576"/>
                                    <a:gd name="T22" fmla="+- 0 1222 1222"/>
                                    <a:gd name="T23" fmla="*/ 1222 h 519"/>
                                  </a:gdLst>
                                  <a:ahLst/>
                                  <a:cxnLst>
                                    <a:cxn ang="0">
                                      <a:pos x="T1" y="T3"/>
                                    </a:cxn>
                                    <a:cxn ang="0">
                                      <a:pos x="T5" y="T7"/>
                                    </a:cxn>
                                    <a:cxn ang="0">
                                      <a:pos x="T9" y="T11"/>
                                    </a:cxn>
                                    <a:cxn ang="0">
                                      <a:pos x="T13" y="T15"/>
                                    </a:cxn>
                                    <a:cxn ang="0">
                                      <a:pos x="T17" y="T19"/>
                                    </a:cxn>
                                    <a:cxn ang="0">
                                      <a:pos x="T21" y="T23"/>
                                    </a:cxn>
                                  </a:cxnLst>
                                  <a:rect l="0" t="0" r="r" b="b"/>
                                  <a:pathLst>
                                    <a:path w="1576" h="519">
                                      <a:moveTo>
                                        <a:pt x="1575" y="0"/>
                                      </a:moveTo>
                                      <a:lnTo>
                                        <a:pt x="0" y="0"/>
                                      </a:lnTo>
                                      <a:lnTo>
                                        <a:pt x="0" y="415"/>
                                      </a:lnTo>
                                      <a:lnTo>
                                        <a:pt x="787" y="519"/>
                                      </a:lnTo>
                                      <a:lnTo>
                                        <a:pt x="1575" y="415"/>
                                      </a:lnTo>
                                      <a:lnTo>
                                        <a:pt x="1575" y="0"/>
                                      </a:lnTo>
                                      <a:close/>
                                    </a:path>
                                  </a:pathLst>
                                </a:custGeom>
                                <a:solidFill>
                                  <a:schemeClr val="accent3">
                                    <a:lumMod val="100000"/>
                                    <a:lumOff val="0"/>
                                  </a:schemeClr>
                                </a:solidFill>
                                <a:ln w="38100" cmpd="sng">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rot="0" vert="horz" wrap="square" lIns="91440" tIns="45720" rIns="91440" bIns="45720" anchor="t" anchorCtr="0" upright="1">
                                <a:noAutofit/>
                              </wps:bodyPr>
                            </wps:wsp>
                            <wps:wsp>
                              <wps:cNvPr id="25" name="Freeform 5"/>
                              <wps:cNvSpPr>
                                <a:spLocks/>
                              </wps:cNvSpPr>
                              <wps:spPr bwMode="auto">
                                <a:xfrm>
                                  <a:off x="1625" y="1222"/>
                                  <a:ext cx="1576" cy="519"/>
                                </a:xfrm>
                                <a:custGeom>
                                  <a:avLst/>
                                  <a:gdLst>
                                    <a:gd name="T0" fmla="+- 0 1626 1626"/>
                                    <a:gd name="T1" fmla="*/ T0 w 1576"/>
                                    <a:gd name="T2" fmla="+- 0 1222 1222"/>
                                    <a:gd name="T3" fmla="*/ 1222 h 519"/>
                                    <a:gd name="T4" fmla="+- 0 3201 1626"/>
                                    <a:gd name="T5" fmla="*/ T4 w 1576"/>
                                    <a:gd name="T6" fmla="+- 0 1222 1222"/>
                                    <a:gd name="T7" fmla="*/ 1222 h 519"/>
                                    <a:gd name="T8" fmla="+- 0 3201 1626"/>
                                    <a:gd name="T9" fmla="*/ T8 w 1576"/>
                                    <a:gd name="T10" fmla="+- 0 1637 1222"/>
                                    <a:gd name="T11" fmla="*/ 1637 h 519"/>
                                    <a:gd name="T12" fmla="+- 0 2413 1626"/>
                                    <a:gd name="T13" fmla="*/ T12 w 1576"/>
                                    <a:gd name="T14" fmla="+- 0 1741 1222"/>
                                    <a:gd name="T15" fmla="*/ 1741 h 519"/>
                                    <a:gd name="T16" fmla="+- 0 1626 1626"/>
                                    <a:gd name="T17" fmla="*/ T16 w 1576"/>
                                    <a:gd name="T18" fmla="+- 0 1637 1222"/>
                                    <a:gd name="T19" fmla="*/ 1637 h 519"/>
                                    <a:gd name="T20" fmla="+- 0 1626 1626"/>
                                    <a:gd name="T21" fmla="*/ T20 w 1576"/>
                                    <a:gd name="T22" fmla="+- 0 1222 1222"/>
                                    <a:gd name="T23" fmla="*/ 1222 h 519"/>
                                  </a:gdLst>
                                  <a:ahLst/>
                                  <a:cxnLst>
                                    <a:cxn ang="0">
                                      <a:pos x="T1" y="T3"/>
                                    </a:cxn>
                                    <a:cxn ang="0">
                                      <a:pos x="T5" y="T7"/>
                                    </a:cxn>
                                    <a:cxn ang="0">
                                      <a:pos x="T9" y="T11"/>
                                    </a:cxn>
                                    <a:cxn ang="0">
                                      <a:pos x="T13" y="T15"/>
                                    </a:cxn>
                                    <a:cxn ang="0">
                                      <a:pos x="T17" y="T19"/>
                                    </a:cxn>
                                    <a:cxn ang="0">
                                      <a:pos x="T21" y="T23"/>
                                    </a:cxn>
                                  </a:cxnLst>
                                  <a:rect l="0" t="0" r="r" b="b"/>
                                  <a:pathLst>
                                    <a:path w="1576" h="519">
                                      <a:moveTo>
                                        <a:pt x="0" y="0"/>
                                      </a:moveTo>
                                      <a:lnTo>
                                        <a:pt x="1575" y="0"/>
                                      </a:lnTo>
                                      <a:lnTo>
                                        <a:pt x="1575" y="415"/>
                                      </a:lnTo>
                                      <a:lnTo>
                                        <a:pt x="787" y="519"/>
                                      </a:lnTo>
                                      <a:lnTo>
                                        <a:pt x="0" y="415"/>
                                      </a:lnTo>
                                      <a:lnTo>
                                        <a:pt x="0" y="0"/>
                                      </a:lnTo>
                                      <a:close/>
                                    </a:path>
                                  </a:pathLst>
                                </a:custGeom>
                                <a:solidFill>
                                  <a:schemeClr val="accent3">
                                    <a:lumMod val="100000"/>
                                    <a:lumOff val="0"/>
                                  </a:schemeClr>
                                </a:solidFill>
                                <a:ln w="38100" cmpd="sng">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DF7812" id="Group 23" o:spid="_x0000_s1026" style="position:absolute;margin-left:-.5pt;margin-top:1.45pt;width:79.55pt;height:26.7pt;z-index:-251649024;mso-position-horizontal-relative:page;mso-position-vertical-relative:page" coordorigin="1618,1214" coordsize="1591,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">
                      <v:shape id="Freeform 4" o:spid="_x0000_s1027" style="position:absolute;left:1625;top:1222;width:1576;height:519;visibility:visible;mso-wrap-style:square;v-text-anchor:top" coordsize="157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" path="m1575,l,,,415,787,519,1575,415,1575,xe" fillcolor="#9bbb59 [3206]" strokecolor="#f2f2f2 [3041]" strokeweight="3pt">
                        <v:shadow color="#4e6128 [1606]" opacity=".5" offset="1pt"/>
                        <v:path arrowok="t" o:connecttype="custom" o:connectlocs="1575,1222;0,1222;0,1637;787,1741;1575,1637;1575,1222" o:connectangles="0,0,0,0,0,0"/>
                      </v:shape>
                      <v:shape id="Freeform 5" o:spid="_x0000_s1028" style="position:absolute;left:1625;top:1222;width:1576;height:519;visibility:visible;mso-wrap-style:square;v-text-anchor:top" coordsize="157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" path="m,l1575,r,415l787,519,,415,,xe" fillcolor="#9bbb59 [3206]" strokecolor="#f2f2f2 [3041]" strokeweight="3pt">
                        <v:shadow color="#4e6128 [1606]" opacity=".5" offset="1pt"/>
                        <v:path arrowok="t" o:connecttype="custom" o:connectlocs="0,1222;1575,1222;1575,1637;787,1741;0,1637;0,1222" o:connectangles="0,0,0,0,0,0"/>
                      </v:shape>
                      <w10:wrap anchorx="page" anchory="page"/>
                    </v:group>
                  </w:pict>
                </mc:Fallback>
              </mc:AlternateContent>
            </w:r>
            <w:r>
              <w:rPr>
                <w:noProof/>
                <w:lang w:val="en-US"/>
              </w:rPr>
              <w:drawing>
                <wp:anchor distT="0" distB="0" distL="114300" distR="114300" simplePos="0" relativeHeight="251659264" behindDoc="1" locked="0" layoutInCell="1" allowOverlap="1" wp14:anchorId="1FE95048" wp14:editId="54B98E9B">
                  <wp:simplePos x="0" y="0"/>
                  <wp:positionH relativeFrom="column">
                    <wp:posOffset>4966335</wp:posOffset>
                  </wp:positionH>
                  <wp:positionV relativeFrom="paragraph">
                    <wp:posOffset>20320</wp:posOffset>
                  </wp:positionV>
                  <wp:extent cx="565785" cy="802005"/>
                  <wp:effectExtent l="0" t="0" r="5715" b="0"/>
                  <wp:wrapNone/>
                  <wp:docPr id="22" name="Picture 22" descr="C:\Users\RIO\AppData\Local\Microsoft\Windows\INetCache\Content.Word\Cov- Sosains-J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O\AppData\Local\Microsoft\Windows\INetCache\Content.Word\Cov- Sosains-Ja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5785"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b/>
                <w:color w:val="FFFFFF"/>
                <w:position w:val="2"/>
                <w:sz w:val="24"/>
                <w:lang w:val="en-ID"/>
              </w:rPr>
              <w:t xml:space="preserve"> </w:t>
            </w:r>
            <w:r>
              <w:rPr>
                <w:rFonts w:ascii="Cambria"/>
                <w:b/>
                <w:color w:val="FFFFFF"/>
                <w:position w:val="2"/>
                <w:sz w:val="24"/>
              </w:rPr>
              <w:t>JURNAL</w:t>
            </w:r>
            <w:r>
              <w:rPr>
                <w:rFonts w:ascii="Cambria"/>
                <w:b/>
                <w:color w:val="FFFFFF"/>
                <w:position w:val="2"/>
                <w:sz w:val="24"/>
              </w:rPr>
              <w:tab/>
            </w:r>
            <w:r w:rsidR="006828DF">
              <w:rPr>
                <w:rFonts w:ascii="Cambria"/>
                <w:b/>
                <w:color w:val="FFFFFF"/>
                <w:position w:val="2"/>
                <w:sz w:val="24"/>
                <w:lang w:val="en-ID"/>
              </w:rPr>
              <w:t xml:space="preserve"> </w:t>
            </w:r>
            <w:r w:rsidR="007742A0">
              <w:rPr>
                <w:rFonts w:ascii="Cambria"/>
                <w:b/>
                <w:color w:val="FFFFFF"/>
                <w:position w:val="2"/>
                <w:sz w:val="24"/>
                <w:lang w:val="en-ID"/>
              </w:rPr>
              <w:t xml:space="preserve">  </w:t>
            </w:r>
          </w:p>
          <w:p w14:paraId="7C8EA541" w14:textId="77777777" w:rsidR="004025F9" w:rsidRDefault="004025F9" w:rsidP="004025F9">
            <w:pPr>
              <w:pStyle w:val="TableParagraph"/>
              <w:spacing w:before="39"/>
              <w:ind w:left="270" w:right="291"/>
              <w:jc w:val="center"/>
              <w:rPr>
                <w:rFonts w:ascii="Calibri"/>
                <w:sz w:val="40"/>
              </w:rPr>
            </w:pPr>
            <w:r>
              <w:rPr>
                <w:rFonts w:ascii="Calibri"/>
                <w:sz w:val="40"/>
              </w:rPr>
              <w:t>JURNAL</w:t>
            </w:r>
            <w:r>
              <w:rPr>
                <w:rFonts w:ascii="Calibri"/>
                <w:spacing w:val="-3"/>
                <w:sz w:val="40"/>
              </w:rPr>
              <w:t xml:space="preserve"> </w:t>
            </w:r>
            <w:r>
              <w:rPr>
                <w:rFonts w:ascii="Calibri"/>
                <w:sz w:val="40"/>
              </w:rPr>
              <w:t>SOSIAL DAN SAINS</w:t>
            </w:r>
          </w:p>
          <w:p w14:paraId="076698B7" w14:textId="0DD45C0B" w:rsidR="004025F9" w:rsidRPr="004B13C7" w:rsidRDefault="004025F9" w:rsidP="004025F9">
            <w:pPr>
              <w:pStyle w:val="TableParagraph"/>
              <w:spacing w:before="5" w:line="183" w:lineRule="exact"/>
              <w:ind w:left="270" w:right="291"/>
              <w:jc w:val="center"/>
              <w:rPr>
                <w:sz w:val="16"/>
                <w:lang w:val="en-US"/>
              </w:rPr>
            </w:pPr>
            <w:r>
              <w:rPr>
                <w:sz w:val="16"/>
              </w:rPr>
              <w:t>VOL</w:t>
            </w:r>
            <w:r w:rsidR="0030685B">
              <w:rPr>
                <w:sz w:val="16"/>
                <w:lang w:val="en-US"/>
              </w:rPr>
              <w:t>UME</w:t>
            </w:r>
            <w:r>
              <w:rPr>
                <w:spacing w:val="-3"/>
                <w:sz w:val="16"/>
              </w:rPr>
              <w:t xml:space="preserve"> </w:t>
            </w:r>
            <w:r w:rsidR="00BB4318">
              <w:rPr>
                <w:sz w:val="16"/>
                <w:lang w:val="en-US"/>
              </w:rPr>
              <w:t>3</w:t>
            </w:r>
            <w:r>
              <w:rPr>
                <w:sz w:val="16"/>
              </w:rPr>
              <w:t xml:space="preserve"> N</w:t>
            </w:r>
            <w:r w:rsidR="0030685B">
              <w:rPr>
                <w:sz w:val="16"/>
                <w:lang w:val="en-US"/>
              </w:rPr>
              <w:t>OMOR</w:t>
            </w:r>
            <w:r w:rsidR="004625A5">
              <w:rPr>
                <w:spacing w:val="-2"/>
                <w:sz w:val="16"/>
                <w:lang w:val="en-US"/>
              </w:rPr>
              <w:t xml:space="preserve"> </w:t>
            </w:r>
            <w:r w:rsidR="00F47BA5">
              <w:rPr>
                <w:spacing w:val="-2"/>
                <w:sz w:val="16"/>
                <w:lang w:val="en-US"/>
              </w:rPr>
              <w:t>10</w:t>
            </w:r>
            <w:r w:rsidR="004625A5">
              <w:rPr>
                <w:spacing w:val="-2"/>
                <w:sz w:val="16"/>
                <w:lang w:val="en-US"/>
              </w:rPr>
              <w:t xml:space="preserve"> </w:t>
            </w:r>
            <w:r w:rsidR="004B13C7">
              <w:rPr>
                <w:sz w:val="16"/>
              </w:rPr>
              <w:t>202</w:t>
            </w:r>
            <w:r w:rsidR="004B13C7">
              <w:rPr>
                <w:sz w:val="16"/>
                <w:lang w:val="en-US"/>
              </w:rPr>
              <w:t>3</w:t>
            </w:r>
          </w:p>
          <w:p w14:paraId="05FD5FC1" w14:textId="7063297E" w:rsidR="004025F9" w:rsidRDefault="004025F9" w:rsidP="004025F9">
            <w:pPr>
              <w:pStyle w:val="TableParagraph"/>
              <w:spacing w:line="162" w:lineRule="exact"/>
              <w:ind w:left="268" w:right="291"/>
              <w:jc w:val="center"/>
              <w:rPr>
                <w:sz w:val="16"/>
              </w:rPr>
            </w:pPr>
            <w:r>
              <w:rPr>
                <w:sz w:val="16"/>
              </w:rPr>
              <w:t>P-ISSN</w:t>
            </w:r>
            <w:r>
              <w:rPr>
                <w:spacing w:val="-4"/>
                <w:sz w:val="16"/>
              </w:rPr>
              <w:t xml:space="preserve"> </w:t>
            </w:r>
            <w:r w:rsidRPr="00824274">
              <w:rPr>
                <w:sz w:val="16"/>
              </w:rPr>
              <w:t>2774-7018</w:t>
            </w:r>
            <w:r>
              <w:rPr>
                <w:sz w:val="16"/>
              </w:rPr>
              <w:t>,</w:t>
            </w:r>
            <w:r>
              <w:rPr>
                <w:spacing w:val="-5"/>
                <w:sz w:val="16"/>
              </w:rPr>
              <w:t xml:space="preserve"> </w:t>
            </w:r>
            <w:r>
              <w:rPr>
                <w:sz w:val="16"/>
              </w:rPr>
              <w:t>E-ISSN</w:t>
            </w:r>
            <w:r w:rsidR="00D56AA4">
              <w:rPr>
                <w:spacing w:val="35"/>
                <w:sz w:val="16"/>
                <w:lang w:val="en-US"/>
              </w:rPr>
              <w:t xml:space="preserve"> </w:t>
            </w:r>
            <w:r w:rsidRPr="00824274">
              <w:rPr>
                <w:sz w:val="16"/>
              </w:rPr>
              <w:t>2774-700X</w:t>
            </w:r>
          </w:p>
        </w:tc>
      </w:tr>
      <w:tr w:rsidR="004025F9" w14:paraId="155E15F7" w14:textId="77777777" w:rsidTr="00724B0E">
        <w:trPr>
          <w:trHeight w:val="1996"/>
        </w:trPr>
        <w:tc>
          <w:tcPr>
            <w:tcW w:w="8769" w:type="dxa"/>
            <w:gridSpan w:val="2"/>
            <w:tcBorders>
              <w:top w:val="single" w:sz="4" w:space="0" w:color="auto"/>
              <w:bottom w:val="single" w:sz="4" w:space="0" w:color="000000"/>
            </w:tcBorders>
            <w:shd w:val="clear" w:color="auto" w:fill="auto"/>
          </w:tcPr>
          <w:p w14:paraId="5BB7E70D" w14:textId="3AC1064A" w:rsidR="00F47BA5" w:rsidRPr="00F47BA5" w:rsidRDefault="006A7799" w:rsidP="00F47BA5">
            <w:pPr>
              <w:pStyle w:val="TableParagraph"/>
              <w:ind w:left="572" w:right="404"/>
              <w:jc w:val="center"/>
              <w:rPr>
                <w:b/>
                <w:bCs/>
                <w:color w:val="00B050"/>
                <w:sz w:val="28"/>
                <w:szCs w:val="28"/>
              </w:rPr>
            </w:pPr>
            <w:r w:rsidRPr="00F47BA5">
              <w:rPr>
                <w:b/>
                <w:color w:val="00B050"/>
                <w:sz w:val="28"/>
                <w:szCs w:val="28"/>
              </w:rPr>
              <w:t xml:space="preserve">Parent Education Program </w:t>
            </w:r>
            <w:r>
              <w:rPr>
                <w:b/>
                <w:color w:val="00B050"/>
                <w:sz w:val="28"/>
                <w:szCs w:val="28"/>
                <w:lang w:val="en-US"/>
              </w:rPr>
              <w:t>a</w:t>
            </w:r>
            <w:r w:rsidRPr="00F47BA5">
              <w:rPr>
                <w:b/>
                <w:color w:val="00B050"/>
                <w:sz w:val="28"/>
                <w:szCs w:val="28"/>
              </w:rPr>
              <w:t xml:space="preserve">bout Dental Health Education </w:t>
            </w:r>
            <w:r>
              <w:rPr>
                <w:b/>
                <w:color w:val="00B050"/>
                <w:sz w:val="28"/>
                <w:szCs w:val="28"/>
                <w:lang w:val="en-US"/>
              </w:rPr>
              <w:t>f</w:t>
            </w:r>
            <w:r w:rsidRPr="00F47BA5">
              <w:rPr>
                <w:b/>
                <w:color w:val="00B050"/>
                <w:sz w:val="28"/>
                <w:szCs w:val="28"/>
              </w:rPr>
              <w:t xml:space="preserve">or Intellectual Disability Children </w:t>
            </w:r>
            <w:proofErr w:type="spellStart"/>
            <w:r>
              <w:rPr>
                <w:b/>
                <w:color w:val="00B050"/>
                <w:sz w:val="28"/>
                <w:szCs w:val="28"/>
                <w:lang w:val="en-US"/>
              </w:rPr>
              <w:t>i</w:t>
            </w:r>
            <w:proofErr w:type="spellEnd"/>
            <w:r w:rsidRPr="00F47BA5">
              <w:rPr>
                <w:b/>
                <w:color w:val="00B050"/>
                <w:sz w:val="28"/>
                <w:szCs w:val="28"/>
              </w:rPr>
              <w:t>n Wetland</w:t>
            </w:r>
          </w:p>
          <w:p w14:paraId="473BC9C2" w14:textId="77777777" w:rsidR="00F47BA5" w:rsidRPr="0052216C" w:rsidRDefault="00F47BA5" w:rsidP="0052216C">
            <w:pPr>
              <w:pStyle w:val="TableParagraph"/>
              <w:ind w:left="572" w:right="404"/>
              <w:jc w:val="center"/>
              <w:rPr>
                <w:b/>
                <w:color w:val="00B050"/>
                <w:sz w:val="28"/>
                <w:szCs w:val="24"/>
                <w:lang w:val="en-US"/>
              </w:rPr>
            </w:pPr>
          </w:p>
          <w:p w14:paraId="6293F284" w14:textId="0EE0D3C4" w:rsidR="00F95DC4" w:rsidRDefault="00F95DC4" w:rsidP="00F95DC4">
            <w:pPr>
              <w:pStyle w:val="Default"/>
              <w:jc w:val="both"/>
              <w:rPr>
                <w:rFonts w:eastAsiaTheme="minorEastAsia"/>
                <w:sz w:val="22"/>
                <w:szCs w:val="22"/>
                <w:lang w:eastAsia="id-ID"/>
              </w:rPr>
            </w:pPr>
          </w:p>
          <w:p w14:paraId="6228AC31" w14:textId="77777777" w:rsidR="008746B9" w:rsidRDefault="008746B9" w:rsidP="00F95DC4">
            <w:pPr>
              <w:pStyle w:val="Default"/>
              <w:jc w:val="both"/>
              <w:rPr>
                <w:rFonts w:eastAsiaTheme="minorEastAsia"/>
                <w:sz w:val="22"/>
                <w:szCs w:val="22"/>
                <w:lang w:eastAsia="id-ID"/>
              </w:rPr>
            </w:pPr>
          </w:p>
          <w:p w14:paraId="3D899DBF" w14:textId="6271DEBD" w:rsidR="00F47BA5" w:rsidRPr="00F47BA5" w:rsidRDefault="00F47BA5" w:rsidP="00F47BA5">
            <w:pPr>
              <w:spacing w:after="0" w:line="240" w:lineRule="auto"/>
              <w:contextualSpacing/>
              <w:jc w:val="center"/>
              <w:rPr>
                <w:rFonts w:ascii="Times New Roman" w:hAnsi="Times New Roman"/>
                <w:b/>
                <w:bCs/>
                <w:color w:val="000000" w:themeColor="text1"/>
                <w:vertAlign w:val="superscript"/>
              </w:rPr>
            </w:pPr>
            <w:r w:rsidRPr="00F47BA5">
              <w:rPr>
                <w:rFonts w:ascii="Times New Roman" w:hAnsi="Times New Roman"/>
                <w:b/>
                <w:color w:val="000000" w:themeColor="text1"/>
              </w:rPr>
              <w:t>Renie Kumala Dewi</w:t>
            </w:r>
            <w:r w:rsidRPr="00F47BA5">
              <w:rPr>
                <w:rFonts w:ascii="Times New Roman" w:hAnsi="Times New Roman"/>
                <w:b/>
                <w:color w:val="000000" w:themeColor="text1"/>
                <w:vertAlign w:val="superscript"/>
                <w:lang w:val="en-US"/>
              </w:rPr>
              <w:t>*</w:t>
            </w:r>
            <w:r w:rsidRPr="00F47BA5">
              <w:rPr>
                <w:rFonts w:ascii="Times New Roman" w:hAnsi="Times New Roman"/>
                <w:b/>
                <w:color w:val="000000" w:themeColor="text1"/>
              </w:rPr>
              <w:t>, Beta Widya Oktiani, Anugrah Qatrunnada Hakim, Ika Kusuma Wardani</w:t>
            </w:r>
          </w:p>
          <w:p w14:paraId="6D29DC55" w14:textId="091E837D" w:rsidR="00F47BA5" w:rsidRPr="00F47BA5" w:rsidRDefault="00F47BA5" w:rsidP="00F47BA5">
            <w:pPr>
              <w:pStyle w:val="BodyText"/>
              <w:ind w:left="708" w:right="262"/>
              <w:contextualSpacing/>
              <w:jc w:val="center"/>
              <w:rPr>
                <w:rFonts w:ascii="Times New Roman" w:hAnsi="Times New Roman"/>
                <w:color w:val="000000" w:themeColor="text1"/>
                <w:sz w:val="22"/>
                <w:szCs w:val="22"/>
              </w:rPr>
            </w:pPr>
            <w:r w:rsidRPr="00F47BA5">
              <w:rPr>
                <w:rFonts w:ascii="Times New Roman" w:hAnsi="Times New Roman"/>
                <w:color w:val="000000" w:themeColor="text1"/>
                <w:sz w:val="22"/>
                <w:szCs w:val="22"/>
              </w:rPr>
              <w:t xml:space="preserve">Faculty of Dental Medicine, Universitas </w:t>
            </w:r>
            <w:proofErr w:type="spellStart"/>
            <w:r w:rsidRPr="00F47BA5">
              <w:rPr>
                <w:rFonts w:ascii="Times New Roman" w:hAnsi="Times New Roman"/>
                <w:color w:val="000000" w:themeColor="text1"/>
                <w:sz w:val="22"/>
                <w:szCs w:val="22"/>
              </w:rPr>
              <w:t>Lambung</w:t>
            </w:r>
            <w:proofErr w:type="spellEnd"/>
            <w:r w:rsidRPr="00F47BA5">
              <w:rPr>
                <w:rFonts w:ascii="Times New Roman" w:hAnsi="Times New Roman"/>
                <w:color w:val="000000" w:themeColor="text1"/>
                <w:sz w:val="22"/>
                <w:szCs w:val="22"/>
              </w:rPr>
              <w:t xml:space="preserve"> </w:t>
            </w:r>
            <w:proofErr w:type="spellStart"/>
            <w:r w:rsidRPr="00F47BA5">
              <w:rPr>
                <w:rFonts w:ascii="Times New Roman" w:hAnsi="Times New Roman"/>
                <w:color w:val="000000" w:themeColor="text1"/>
                <w:sz w:val="22"/>
                <w:szCs w:val="22"/>
              </w:rPr>
              <w:t>Mangkurat</w:t>
            </w:r>
            <w:proofErr w:type="spellEnd"/>
            <w:r w:rsidRPr="00F47BA5">
              <w:rPr>
                <w:rFonts w:ascii="Times New Roman" w:hAnsi="Times New Roman"/>
                <w:color w:val="000000" w:themeColor="text1"/>
                <w:sz w:val="22"/>
                <w:szCs w:val="22"/>
              </w:rPr>
              <w:t>, Indonesia</w:t>
            </w:r>
          </w:p>
          <w:p w14:paraId="649DD0BF" w14:textId="6C20BC6E" w:rsidR="00046321" w:rsidRPr="00F47BA5" w:rsidRDefault="00F47BA5" w:rsidP="00F47BA5">
            <w:pPr>
              <w:pStyle w:val="BodyText"/>
              <w:ind w:left="708" w:right="262"/>
              <w:contextualSpacing/>
              <w:jc w:val="center"/>
              <w:rPr>
                <w:rFonts w:ascii="Times New Roman" w:hAnsi="Times New Roman"/>
                <w:color w:val="000000" w:themeColor="text1"/>
                <w:sz w:val="22"/>
                <w:szCs w:val="22"/>
              </w:rPr>
            </w:pPr>
            <w:r w:rsidRPr="00F47BA5">
              <w:rPr>
                <w:rFonts w:ascii="Times New Roman" w:hAnsi="Times New Roman" w:cs="Times New Roman"/>
                <w:color w:val="000000" w:themeColor="text1"/>
                <w:sz w:val="22"/>
                <w:szCs w:val="22"/>
              </w:rPr>
              <w:t xml:space="preserve">Email: </w:t>
            </w:r>
            <w:hyperlink r:id="rId10" w:history="1">
              <w:r w:rsidRPr="00F47BA5">
                <w:rPr>
                  <w:rStyle w:val="Hyperlink"/>
                  <w:rFonts w:ascii="Times New Roman" w:hAnsi="Times New Roman"/>
                  <w:color w:val="000000" w:themeColor="text1"/>
                  <w:sz w:val="22"/>
                  <w:szCs w:val="22"/>
                  <w:u w:val="none"/>
                </w:rPr>
                <w:t>renie.dewi@ulm.ac.id</w:t>
              </w:r>
            </w:hyperlink>
            <w:r w:rsidRPr="00F47BA5">
              <w:rPr>
                <w:rStyle w:val="Hyperlink"/>
                <w:rFonts w:ascii="Times New Roman" w:hAnsi="Times New Roman"/>
                <w:color w:val="000000" w:themeColor="text1"/>
                <w:sz w:val="22"/>
                <w:szCs w:val="22"/>
                <w:u w:val="none"/>
              </w:rPr>
              <w:t>*</w:t>
            </w:r>
          </w:p>
        </w:tc>
      </w:tr>
      <w:tr w:rsidR="004025F9" w14:paraId="285D2DB0" w14:textId="77777777" w:rsidTr="00724B0E">
        <w:trPr>
          <w:trHeight w:val="403"/>
        </w:trPr>
        <w:tc>
          <w:tcPr>
            <w:tcW w:w="1408" w:type="dxa"/>
          </w:tcPr>
          <w:p w14:paraId="5F4FA5BD" w14:textId="77777777" w:rsidR="001B34F7" w:rsidRPr="000657A2" w:rsidRDefault="001B34F7" w:rsidP="002D1ABF">
            <w:pPr>
              <w:pStyle w:val="TableParagraph"/>
              <w:rPr>
                <w:b/>
                <w:i/>
                <w:sz w:val="18"/>
                <w:lang w:val="en-US"/>
              </w:rPr>
            </w:pPr>
          </w:p>
          <w:p w14:paraId="39313F8E" w14:textId="02331EA5" w:rsidR="00AB4125" w:rsidRPr="000657A2" w:rsidRDefault="00AB4125" w:rsidP="00426E34">
            <w:pPr>
              <w:pStyle w:val="TableParagraph"/>
              <w:contextualSpacing/>
              <w:rPr>
                <w:b/>
                <w:bCs/>
                <w:iCs/>
                <w:sz w:val="20"/>
                <w:szCs w:val="20"/>
                <w:lang w:val="en-ID"/>
              </w:rPr>
            </w:pPr>
            <w:r w:rsidRPr="000657A2">
              <w:rPr>
                <w:b/>
                <w:bCs/>
                <w:iCs/>
                <w:sz w:val="20"/>
                <w:szCs w:val="20"/>
                <w:lang w:val="en-ID"/>
              </w:rPr>
              <w:t>Keywords:</w:t>
            </w:r>
          </w:p>
          <w:p w14:paraId="417BBD8B" w14:textId="529FA19D" w:rsidR="009A57ED" w:rsidRPr="000657A2" w:rsidRDefault="000657A2" w:rsidP="00426E34">
            <w:pPr>
              <w:spacing w:after="0" w:line="240" w:lineRule="auto"/>
              <w:contextualSpacing/>
              <w:rPr>
                <w:rFonts w:ascii="Times New Roman" w:eastAsia="Times New Roman" w:hAnsi="Times New Roman" w:cs="Times New Roman"/>
                <w:i/>
                <w:iCs/>
                <w:sz w:val="20"/>
                <w:szCs w:val="20"/>
                <w:lang w:val="en-ID"/>
              </w:rPr>
            </w:pPr>
            <w:r w:rsidRPr="000657A2">
              <w:rPr>
                <w:rFonts w:ascii="Times New Roman" w:hAnsi="Times New Roman"/>
                <w:sz w:val="20"/>
                <w:szCs w:val="20"/>
              </w:rPr>
              <w:t>Intellectual disabilities children</w:t>
            </w:r>
            <w:r>
              <w:rPr>
                <w:rFonts w:ascii="Times New Roman" w:hAnsi="Times New Roman"/>
                <w:sz w:val="20"/>
                <w:szCs w:val="20"/>
                <w:lang w:val="en-US"/>
              </w:rPr>
              <w:t xml:space="preserve">; </w:t>
            </w:r>
            <w:r w:rsidRPr="000657A2">
              <w:rPr>
                <w:rFonts w:ascii="Times New Roman" w:hAnsi="Times New Roman"/>
                <w:sz w:val="20"/>
                <w:szCs w:val="20"/>
              </w:rPr>
              <w:t>animated video</w:t>
            </w:r>
            <w:r>
              <w:rPr>
                <w:rFonts w:ascii="Times New Roman" w:hAnsi="Times New Roman"/>
                <w:sz w:val="20"/>
                <w:szCs w:val="20"/>
                <w:lang w:val="en-US"/>
              </w:rPr>
              <w:t>;</w:t>
            </w:r>
            <w:r w:rsidRPr="000657A2">
              <w:rPr>
                <w:rFonts w:ascii="Times New Roman" w:hAnsi="Times New Roman"/>
                <w:sz w:val="20"/>
                <w:szCs w:val="20"/>
              </w:rPr>
              <w:t xml:space="preserve"> parent education program</w:t>
            </w:r>
            <w:r>
              <w:rPr>
                <w:rFonts w:ascii="Times New Roman" w:hAnsi="Times New Roman"/>
                <w:sz w:val="20"/>
                <w:szCs w:val="20"/>
                <w:lang w:val="en-US"/>
              </w:rPr>
              <w:t xml:space="preserve">; </w:t>
            </w:r>
            <w:r w:rsidR="000C006B">
              <w:rPr>
                <w:rFonts w:ascii="Times New Roman" w:hAnsi="Times New Roman"/>
                <w:sz w:val="20"/>
                <w:szCs w:val="20"/>
                <w:lang w:val="en-US"/>
              </w:rPr>
              <w:t>W</w:t>
            </w:r>
            <w:r w:rsidRPr="000657A2">
              <w:rPr>
                <w:rFonts w:ascii="Times New Roman" w:hAnsi="Times New Roman"/>
                <w:sz w:val="20"/>
                <w:szCs w:val="20"/>
              </w:rPr>
              <w:t>etland</w:t>
            </w:r>
            <w:r w:rsidRPr="000657A2">
              <w:rPr>
                <w:rFonts w:ascii="Times New Roman" w:eastAsia="Times New Roman" w:hAnsi="Times New Roman" w:cs="Times New Roman"/>
                <w:i/>
                <w:iCs/>
                <w:sz w:val="20"/>
                <w:szCs w:val="20"/>
                <w:lang w:val="en-ID"/>
              </w:rPr>
              <w:t xml:space="preserve"> </w:t>
            </w:r>
          </w:p>
        </w:tc>
        <w:tc>
          <w:tcPr>
            <w:tcW w:w="7381" w:type="dxa"/>
          </w:tcPr>
          <w:p w14:paraId="3050ACE5" w14:textId="2E3145B7" w:rsidR="009A57ED" w:rsidRPr="000657A2" w:rsidRDefault="009A57ED" w:rsidP="000657A2">
            <w:pPr>
              <w:spacing w:after="0" w:line="240" w:lineRule="auto"/>
              <w:contextualSpacing/>
              <w:jc w:val="both"/>
              <w:rPr>
                <w:rFonts w:ascii="Times New Roman" w:eastAsia="Times New Roman" w:hAnsi="Times New Roman" w:cs="Times New Roman"/>
                <w:b/>
                <w:bCs/>
                <w:iCs/>
                <w:sz w:val="20"/>
                <w:szCs w:val="20"/>
                <w:lang w:val="en-ID"/>
              </w:rPr>
            </w:pPr>
            <w:r w:rsidRPr="000657A2">
              <w:rPr>
                <w:rFonts w:ascii="Times New Roman" w:eastAsia="Times New Roman" w:hAnsi="Times New Roman" w:cs="Times New Roman"/>
                <w:b/>
                <w:bCs/>
                <w:iCs/>
                <w:sz w:val="20"/>
                <w:szCs w:val="20"/>
                <w:lang w:val="en-ID"/>
              </w:rPr>
              <w:t>ABSTRACT</w:t>
            </w:r>
          </w:p>
          <w:p w14:paraId="136091B9" w14:textId="657EEFD8" w:rsidR="00AB4125" w:rsidRPr="000657A2" w:rsidRDefault="00AB4125" w:rsidP="000657A2">
            <w:pPr>
              <w:pStyle w:val="Default"/>
              <w:contextualSpacing/>
              <w:jc w:val="both"/>
              <w:rPr>
                <w:rFonts w:eastAsiaTheme="minorEastAsia"/>
                <w:sz w:val="20"/>
                <w:szCs w:val="20"/>
                <w:lang w:eastAsia="id-ID"/>
              </w:rPr>
            </w:pPr>
            <w:r w:rsidRPr="000657A2">
              <w:rPr>
                <w:rFonts w:eastAsia="Times New Roman"/>
                <w:b/>
                <w:bCs/>
                <w:iCs/>
                <w:sz w:val="20"/>
                <w:szCs w:val="20"/>
                <w:lang w:val="en-ID"/>
              </w:rPr>
              <w:t>Background</w:t>
            </w:r>
            <w:r w:rsidRPr="000657A2">
              <w:rPr>
                <w:rFonts w:eastAsia="Times New Roman"/>
                <w:iCs/>
                <w:sz w:val="20"/>
                <w:szCs w:val="20"/>
                <w:lang w:val="en-ID"/>
              </w:rPr>
              <w:t xml:space="preserve">: </w:t>
            </w:r>
            <w:r w:rsidR="000657A2" w:rsidRPr="000657A2">
              <w:rPr>
                <w:sz w:val="20"/>
                <w:szCs w:val="20"/>
              </w:rPr>
              <w:t xml:space="preserve">Wetlands are swamps with a water pH of 3.5-4.5. There are also cariogenic bacteria, including </w:t>
            </w:r>
            <w:r w:rsidR="000657A2" w:rsidRPr="000657A2">
              <w:rPr>
                <w:iCs/>
                <w:sz w:val="20"/>
                <w:szCs w:val="20"/>
              </w:rPr>
              <w:t>Streptococcus sp.</w:t>
            </w:r>
            <w:r w:rsidR="000657A2" w:rsidRPr="000657A2">
              <w:rPr>
                <w:sz w:val="20"/>
                <w:szCs w:val="20"/>
              </w:rPr>
              <w:t xml:space="preserve"> Parents living in wetlands have a habit of using wetland water for their daily routine, such as for gargling after toothbrushing. Oral health problems in intellectual disabilities children include gingivitis, periodontitis, and rapid dental caries. Dental Health Education can increase the awareness of people in wetlands.</w:t>
            </w:r>
          </w:p>
          <w:p w14:paraId="7AC33148" w14:textId="77777777" w:rsidR="00AB4125" w:rsidRPr="000657A2" w:rsidRDefault="00AB4125" w:rsidP="000657A2">
            <w:pPr>
              <w:pStyle w:val="Default"/>
              <w:contextualSpacing/>
              <w:jc w:val="both"/>
              <w:rPr>
                <w:rFonts w:eastAsiaTheme="minorEastAsia"/>
                <w:sz w:val="20"/>
                <w:szCs w:val="20"/>
                <w:lang w:eastAsia="id-ID"/>
              </w:rPr>
            </w:pPr>
          </w:p>
          <w:p w14:paraId="2D469783" w14:textId="63AA4A3C" w:rsidR="00AB4125" w:rsidRPr="001A0ACF" w:rsidRDefault="001A0ACF" w:rsidP="001A0ACF">
            <w:pPr>
              <w:pStyle w:val="TableParagraph"/>
              <w:ind w:right="404"/>
              <w:rPr>
                <w:bCs/>
                <w:color w:val="000000" w:themeColor="text1"/>
                <w:sz w:val="20"/>
                <w:szCs w:val="20"/>
              </w:rPr>
            </w:pPr>
            <w:r w:rsidRPr="001A0ACF">
              <w:rPr>
                <w:b/>
                <w:bCs/>
                <w:iCs/>
                <w:color w:val="000000" w:themeColor="text1"/>
                <w:sz w:val="20"/>
                <w:szCs w:val="20"/>
                <w:lang w:val="en-ID"/>
              </w:rPr>
              <w:t>Purpose:</w:t>
            </w:r>
            <w:r w:rsidRPr="001A0ACF">
              <w:rPr>
                <w:bCs/>
                <w:iCs/>
                <w:color w:val="000000" w:themeColor="text1"/>
                <w:sz w:val="20"/>
                <w:szCs w:val="20"/>
                <w:lang w:val="en-ID"/>
              </w:rPr>
              <w:t xml:space="preserve"> to analyse the effectivity of </w:t>
            </w:r>
            <w:r w:rsidRPr="001A0ACF">
              <w:rPr>
                <w:color w:val="000000" w:themeColor="text1"/>
                <w:sz w:val="20"/>
                <w:szCs w:val="20"/>
              </w:rPr>
              <w:t xml:space="preserve">parent education program about dental health education for intellectual disability children in </w:t>
            </w:r>
            <w:r>
              <w:rPr>
                <w:color w:val="000000" w:themeColor="text1"/>
                <w:sz w:val="20"/>
                <w:szCs w:val="20"/>
                <w:lang w:val="en-US"/>
              </w:rPr>
              <w:t>W</w:t>
            </w:r>
            <w:r w:rsidRPr="001A0ACF">
              <w:rPr>
                <w:color w:val="000000" w:themeColor="text1"/>
                <w:sz w:val="20"/>
                <w:szCs w:val="20"/>
              </w:rPr>
              <w:t>etland</w:t>
            </w:r>
          </w:p>
          <w:p w14:paraId="082F35EA" w14:textId="77777777" w:rsidR="00AB4125" w:rsidRPr="000657A2" w:rsidRDefault="00AB4125" w:rsidP="000657A2">
            <w:pPr>
              <w:spacing w:after="0" w:line="240" w:lineRule="auto"/>
              <w:contextualSpacing/>
              <w:jc w:val="both"/>
              <w:rPr>
                <w:rFonts w:ascii="Times New Roman" w:eastAsia="Times New Roman" w:hAnsi="Times New Roman" w:cs="Times New Roman"/>
                <w:iCs/>
                <w:sz w:val="20"/>
                <w:szCs w:val="20"/>
                <w:lang w:val="en-ID"/>
              </w:rPr>
            </w:pPr>
          </w:p>
          <w:p w14:paraId="163403C3" w14:textId="0A7E796D" w:rsidR="00AB4125" w:rsidRPr="000657A2" w:rsidRDefault="00AB4125" w:rsidP="000657A2">
            <w:pPr>
              <w:spacing w:after="0" w:line="240" w:lineRule="auto"/>
              <w:contextualSpacing/>
              <w:jc w:val="both"/>
              <w:rPr>
                <w:rFonts w:ascii="Times New Roman" w:eastAsia="Times New Roman" w:hAnsi="Times New Roman" w:cs="Times New Roman"/>
                <w:iCs/>
                <w:sz w:val="20"/>
                <w:szCs w:val="20"/>
              </w:rPr>
            </w:pPr>
            <w:r w:rsidRPr="000657A2">
              <w:rPr>
                <w:rFonts w:ascii="Times New Roman" w:eastAsia="Times New Roman" w:hAnsi="Times New Roman" w:cs="Times New Roman"/>
                <w:b/>
                <w:bCs/>
                <w:iCs/>
                <w:sz w:val="20"/>
                <w:szCs w:val="20"/>
                <w:lang w:val="en-ID"/>
              </w:rPr>
              <w:t>Methods:</w:t>
            </w:r>
            <w:r w:rsidRPr="000657A2">
              <w:rPr>
                <w:rFonts w:ascii="Times New Roman" w:eastAsia="Times New Roman" w:hAnsi="Times New Roman" w:cs="Times New Roman"/>
                <w:iCs/>
                <w:sz w:val="20"/>
                <w:szCs w:val="20"/>
                <w:lang w:val="en-ID"/>
              </w:rPr>
              <w:t xml:space="preserve"> </w:t>
            </w:r>
            <w:r w:rsidR="000657A2" w:rsidRPr="000657A2">
              <w:rPr>
                <w:rFonts w:ascii="Times New Roman" w:hAnsi="Times New Roman"/>
                <w:sz w:val="20"/>
                <w:szCs w:val="20"/>
              </w:rPr>
              <w:t>A quasi-experiment study with pretest and posttest without control design that used a simple random sampling technique</w:t>
            </w:r>
            <w:r w:rsidRPr="000657A2">
              <w:rPr>
                <w:rStyle w:val="rynqvb"/>
                <w:rFonts w:ascii="Times New Roman" w:hAnsi="Times New Roman" w:cs="Times New Roman"/>
                <w:sz w:val="20"/>
                <w:szCs w:val="20"/>
                <w:lang w:val="en"/>
              </w:rPr>
              <w:t>.</w:t>
            </w:r>
          </w:p>
          <w:p w14:paraId="64811AB1" w14:textId="77777777" w:rsidR="00AB4125" w:rsidRPr="000657A2" w:rsidRDefault="00AB4125" w:rsidP="000657A2">
            <w:pPr>
              <w:spacing w:after="0" w:line="240" w:lineRule="auto"/>
              <w:contextualSpacing/>
              <w:jc w:val="both"/>
              <w:rPr>
                <w:rFonts w:ascii="Times New Roman" w:eastAsia="Times New Roman" w:hAnsi="Times New Roman" w:cs="Times New Roman"/>
                <w:b/>
                <w:bCs/>
                <w:iCs/>
                <w:sz w:val="20"/>
                <w:szCs w:val="20"/>
                <w:lang w:val="en-ID"/>
              </w:rPr>
            </w:pPr>
          </w:p>
          <w:p w14:paraId="47E9E3BF" w14:textId="384F0A1C" w:rsidR="00AB4125" w:rsidRPr="000657A2" w:rsidRDefault="00AB4125" w:rsidP="000657A2">
            <w:pPr>
              <w:spacing w:after="0" w:line="240" w:lineRule="auto"/>
              <w:contextualSpacing/>
              <w:jc w:val="both"/>
              <w:rPr>
                <w:rFonts w:ascii="Times New Roman" w:hAnsi="Times New Roman" w:cs="Times New Roman"/>
                <w:sz w:val="20"/>
                <w:szCs w:val="20"/>
              </w:rPr>
            </w:pPr>
            <w:r w:rsidRPr="000657A2">
              <w:rPr>
                <w:rFonts w:ascii="Times New Roman" w:eastAsia="Times New Roman" w:hAnsi="Times New Roman" w:cs="Times New Roman"/>
                <w:b/>
                <w:bCs/>
                <w:iCs/>
                <w:sz w:val="20"/>
                <w:szCs w:val="20"/>
                <w:lang w:val="en-ID"/>
              </w:rPr>
              <w:t>Results:</w:t>
            </w:r>
            <w:r w:rsidRPr="000657A2">
              <w:rPr>
                <w:rFonts w:ascii="Times New Roman" w:eastAsia="Times New Roman" w:hAnsi="Times New Roman" w:cs="Times New Roman"/>
                <w:iCs/>
                <w:sz w:val="20"/>
                <w:szCs w:val="20"/>
                <w:lang w:val="en-ID"/>
              </w:rPr>
              <w:t xml:space="preserve"> </w:t>
            </w:r>
            <w:r w:rsidR="000657A2" w:rsidRPr="000657A2">
              <w:rPr>
                <w:rFonts w:ascii="Times New Roman" w:hAnsi="Times New Roman"/>
                <w:sz w:val="20"/>
                <w:szCs w:val="20"/>
              </w:rPr>
              <w:t>Thirty-eight parents of intellectual disabilities children filled questionnaires for pretest, then asked to watch an animated video of Dental Health Education for moderate intellectual disabilities children living in wetlands concerning dental caries prevention. As for the posttest, the samples were asked to fill the same questionnaire after 20 days. Data were analyzed using Wilcoxon statistical test. The results of the Wilcoxon test prove value = 0.000 (p &lt; 0.05).</w:t>
            </w:r>
          </w:p>
          <w:p w14:paraId="72D3025B" w14:textId="77777777" w:rsidR="00AB4125" w:rsidRPr="000657A2" w:rsidRDefault="00AB4125" w:rsidP="000657A2">
            <w:pPr>
              <w:spacing w:after="0" w:line="240" w:lineRule="auto"/>
              <w:contextualSpacing/>
              <w:jc w:val="both"/>
              <w:rPr>
                <w:rFonts w:ascii="Times New Roman" w:eastAsia="Times New Roman" w:hAnsi="Times New Roman" w:cs="Times New Roman"/>
                <w:b/>
                <w:bCs/>
                <w:iCs/>
                <w:sz w:val="20"/>
                <w:szCs w:val="20"/>
                <w:lang w:val="en-ID"/>
              </w:rPr>
            </w:pPr>
          </w:p>
          <w:p w14:paraId="46DA39AA" w14:textId="64F0CCA2" w:rsidR="00273BD1" w:rsidRPr="000657A2" w:rsidRDefault="00AB4125" w:rsidP="000657A2">
            <w:pPr>
              <w:spacing w:after="0" w:line="240" w:lineRule="auto"/>
              <w:contextualSpacing/>
              <w:jc w:val="both"/>
              <w:rPr>
                <w:rFonts w:ascii="Times New Roman" w:eastAsia="Times New Roman" w:hAnsi="Times New Roman" w:cs="Times New Roman"/>
                <w:iCs/>
                <w:sz w:val="20"/>
                <w:szCs w:val="20"/>
                <w:lang w:val="en-ID"/>
              </w:rPr>
            </w:pPr>
            <w:r w:rsidRPr="000657A2">
              <w:rPr>
                <w:rFonts w:ascii="Times New Roman" w:eastAsia="Times New Roman" w:hAnsi="Times New Roman" w:cs="Times New Roman"/>
                <w:b/>
                <w:bCs/>
                <w:iCs/>
                <w:sz w:val="20"/>
                <w:szCs w:val="20"/>
                <w:lang w:val="en-ID"/>
              </w:rPr>
              <w:t>Conclusion:</w:t>
            </w:r>
            <w:r w:rsidRPr="000657A2">
              <w:rPr>
                <w:rFonts w:ascii="Times New Roman" w:eastAsia="Times New Roman" w:hAnsi="Times New Roman" w:cs="Times New Roman"/>
                <w:iCs/>
                <w:sz w:val="20"/>
                <w:szCs w:val="20"/>
                <w:lang w:val="en-ID"/>
              </w:rPr>
              <w:t xml:space="preserve"> </w:t>
            </w:r>
            <w:r w:rsidR="000657A2" w:rsidRPr="000657A2">
              <w:rPr>
                <w:rFonts w:ascii="Times New Roman" w:hAnsi="Times New Roman"/>
                <w:sz w:val="20"/>
                <w:szCs w:val="20"/>
              </w:rPr>
              <w:t>There is an effect of the parent education program through Dental Health Education video for intellectual disabilities children in wetlands on dental caries prevention. This video can be applied to parents of children with intellectual disabilities as promotive action for dental health education</w:t>
            </w:r>
            <w:r w:rsidR="00273BD1" w:rsidRPr="000657A2">
              <w:rPr>
                <w:rFonts w:ascii="Times New Roman" w:eastAsia="Times New Roman" w:hAnsi="Times New Roman" w:cs="Times New Roman"/>
                <w:iCs/>
                <w:sz w:val="20"/>
                <w:szCs w:val="20"/>
              </w:rPr>
              <w:t>.</w:t>
            </w:r>
          </w:p>
          <w:p w14:paraId="1A945757" w14:textId="3CE31BEE" w:rsidR="00B1670C" w:rsidRPr="000657A2" w:rsidRDefault="00B1670C" w:rsidP="00B1670C">
            <w:pPr>
              <w:spacing w:after="0" w:line="240" w:lineRule="auto"/>
              <w:jc w:val="both"/>
              <w:rPr>
                <w:rFonts w:ascii="Times New Roman" w:eastAsia="Times New Roman" w:hAnsi="Times New Roman" w:cs="Times New Roman"/>
                <w:i/>
                <w:iCs/>
                <w:sz w:val="21"/>
                <w:lang w:val="en-ID"/>
              </w:rPr>
            </w:pPr>
          </w:p>
          <w:p w14:paraId="73874B35" w14:textId="3C7E2F4D" w:rsidR="00B1670C" w:rsidRPr="000657A2" w:rsidRDefault="00B1670C" w:rsidP="00B1670C">
            <w:pPr>
              <w:spacing w:after="0" w:line="240" w:lineRule="auto"/>
              <w:jc w:val="both"/>
              <w:rPr>
                <w:rFonts w:ascii="Times New Roman" w:eastAsia="Times New Roman" w:hAnsi="Times New Roman" w:cs="Times New Roman"/>
                <w:i/>
                <w:iCs/>
                <w:sz w:val="21"/>
                <w:lang w:val="en-ID"/>
              </w:rPr>
            </w:pPr>
          </w:p>
        </w:tc>
      </w:tr>
    </w:tbl>
    <w:p w14:paraId="165D5891" w14:textId="1400667F" w:rsidR="00AB4125" w:rsidRDefault="000657A2" w:rsidP="00426E34">
      <w:pPr>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INTRODUCTION</w:t>
      </w:r>
    </w:p>
    <w:p w14:paraId="03F876D2" w14:textId="77777777" w:rsidR="00426E34" w:rsidRPr="00426E34" w:rsidRDefault="00426E34" w:rsidP="00426E34">
      <w:pPr>
        <w:spacing w:after="0" w:line="240" w:lineRule="auto"/>
        <w:jc w:val="center"/>
        <w:rPr>
          <w:lang w:val="en-US"/>
        </w:rPr>
      </w:pPr>
    </w:p>
    <w:p w14:paraId="7CF3CAB3" w14:textId="38DB1823" w:rsidR="000657A2" w:rsidRDefault="000657A2" w:rsidP="000657A2">
      <w:pPr>
        <w:tabs>
          <w:tab w:val="left" w:pos="567"/>
        </w:tabs>
        <w:spacing w:after="0" w:line="240" w:lineRule="auto"/>
        <w:ind w:firstLine="567"/>
        <w:contextualSpacing/>
        <w:jc w:val="both"/>
        <w:rPr>
          <w:rFonts w:ascii="Times New Roman" w:hAnsi="Times New Roman"/>
        </w:rPr>
      </w:pPr>
      <w:r w:rsidRPr="006E2C9C">
        <w:rPr>
          <w:rFonts w:ascii="Times New Roman" w:hAnsi="Times New Roman"/>
        </w:rPr>
        <w:t xml:space="preserve">The American Association of Mental Deficiency (AAMD) defined intellectual disability as a disorder with general intelligence below average (IQ &lt; 70), which is seen before 18 years old and is related to adaptive behavioral disorder or lack of intelligence, thus having difficulties in performing daily activities. Intellectual disability is classified into four categories in relation to intelligence level (IQ), i.e.; Mild (IQ 50-70), moderate (IQ 35-50), severe (IQ 20-35), and profound (IQ below 20-25) </w:t>
      </w:r>
      <w:r w:rsidR="00824EB4">
        <w:rPr>
          <w:rFonts w:ascii="Times New Roman" w:hAnsi="Times New Roman"/>
        </w:rPr>
        <w:fldChar w:fldCharType="begin" w:fldLock="1"/>
      </w:r>
      <w:r w:rsidR="00824EB4">
        <w:rPr>
          <w:rFonts w:ascii="Times New Roman" w:hAnsi="Times New Roman"/>
        </w:rPr>
        <w:instrText>ADDIN CSL_CITATION {"citationItems":[{"id":"ITEM-1","itemData":{"ISSN":"1526-3711","author":[{"dropping-particle":"","family":"Özgül","given":"Özkan","non-dropping-particle":"","parse-names":false,"suffix":""},{"dropping-particle":"","family":"Dursun","given":"Erhan","non-dropping-particle":"","parse-names":false,"suffix":""},{"dropping-particle":"","family":"Özgül","given":"Betül Memiş","non-dropping-particle":"","parse-names":false,"suffix":""},{"dropping-particle":"","family":"Kartal","given":"Yasemin","non-dropping-particle":"","parse-names":false,"suffix":""},{"dropping-particle":"","family":"Coşkunses","given":"Fatih Mehmet","non-dropping-particle":"","parse-names":false,"suffix":""},{"dropping-particle":"","family":"Koçyiğit","given":"İsmail Doruk","non-dropping-particle":"","parse-names":false,"suffix":""},{"dropping-particle":"","family":"Tözüm","given":"Tolga Fikret","non-dropping-particle":"","parse-names":false,"suffix":""}],"id":"ITEM-1","issued":{"date-parts":[["2014"]]},"title":"The ımpact of handicap severity on oral and periodontal status of patients with mental retardation","type":"article-journal"},"uris":["http://www.mendeley.com/documents/?uuid=1738ec60-5fe1-45c1-99b6-717f52e949ae"]}],"mendeley":{"formattedCitation":"(Özgül et al., 2014)","plainTextFormattedCitation":"(Özgül et al., 2014)","previouslyFormattedCitation":"(Özgül et al., 2014)"},"properties":{"noteIndex":0},"schema":"https://github.com/citation-style-language/schema/raw/master/csl-citation.json"}</w:instrText>
      </w:r>
      <w:r w:rsidR="00824EB4">
        <w:rPr>
          <w:rFonts w:ascii="Times New Roman" w:hAnsi="Times New Roman"/>
        </w:rPr>
        <w:fldChar w:fldCharType="separate"/>
      </w:r>
      <w:r w:rsidR="00824EB4" w:rsidRPr="00824EB4">
        <w:rPr>
          <w:rFonts w:ascii="Times New Roman" w:hAnsi="Times New Roman"/>
          <w:noProof/>
        </w:rPr>
        <w:t>(Özgül et al., 2014)</w:t>
      </w:r>
      <w:r w:rsidR="00824EB4">
        <w:rPr>
          <w:rFonts w:ascii="Times New Roman" w:hAnsi="Times New Roman"/>
        </w:rPr>
        <w:fldChar w:fldCharType="end"/>
      </w:r>
      <w:r w:rsidRPr="006E2C9C">
        <w:rPr>
          <w:rFonts w:ascii="Times New Roman" w:hAnsi="Times New Roman"/>
        </w:rPr>
        <w:t>.</w:t>
      </w:r>
    </w:p>
    <w:p w14:paraId="3011A2AE" w14:textId="45FE4675" w:rsidR="000657A2" w:rsidRPr="006E2C9C" w:rsidRDefault="000657A2" w:rsidP="000657A2">
      <w:pPr>
        <w:tabs>
          <w:tab w:val="left" w:pos="567"/>
        </w:tabs>
        <w:spacing w:after="0" w:line="240" w:lineRule="auto"/>
        <w:ind w:firstLine="567"/>
        <w:contextualSpacing/>
        <w:jc w:val="both"/>
        <w:rPr>
          <w:rFonts w:ascii="Times New Roman" w:hAnsi="Times New Roman"/>
        </w:rPr>
      </w:pPr>
      <w:r w:rsidRPr="006E2C9C">
        <w:rPr>
          <w:rFonts w:ascii="Times New Roman" w:hAnsi="Times New Roman"/>
        </w:rPr>
        <w:t xml:space="preserve">Based on the National Census (2012), intellectual disabilities children placed highest, with 66,610 compared to children with other disorders and approximately 57% had a mild or moderate intellectual disability. Oral health problems in intellectual disabilities children include gingivitis, periodontitis, and rapid dental caries. The oral health in intellectual disabilities children is poorer than normal children because of their limitations. Lower intelligence level causes a high level of dental caries, calculus, and debris. The Association for Education and Communication Technology (AECT) stated that media is a tool to channel information. Media act to express learning messages from the sender to the </w:t>
      </w:r>
      <w:r w:rsidRPr="006E2C9C">
        <w:rPr>
          <w:rFonts w:ascii="Times New Roman" w:hAnsi="Times New Roman"/>
        </w:rPr>
        <w:lastRenderedPageBreak/>
        <w:t>receiver to stimulate the mind, feeling, awareness, and interest of students</w:t>
      </w:r>
      <w:r w:rsidR="00824EB4">
        <w:rPr>
          <w:rFonts w:ascii="Times New Roman" w:hAnsi="Times New Roman"/>
          <w:lang w:val="en-US"/>
        </w:rPr>
        <w:t xml:space="preserve"> </w:t>
      </w:r>
      <w:r w:rsidR="00824EB4">
        <w:rPr>
          <w:rFonts w:ascii="Times New Roman" w:hAnsi="Times New Roman"/>
          <w:lang w:val="en-US"/>
        </w:rPr>
        <w:fldChar w:fldCharType="begin" w:fldLock="1"/>
      </w:r>
      <w:r w:rsidR="00824EB4">
        <w:rPr>
          <w:rFonts w:ascii="Times New Roman" w:hAnsi="Times New Roman"/>
          <w:lang w:val="en-US"/>
        </w:rPr>
        <w:instrText>ADDIN CSL_CITATION {"citationItems":[{"id":"ITEM-1","itemData":{"ISSN":"2338-199X","author":[{"dropping-particle":"","family":"Motto","given":"Christavia J","non-dropping-particle":"","parse-names":false,"suffix":""},{"dropping-particle":"","family":"Mintjelungan","given":"Christy N","non-dropping-particle":"","parse-names":false,"suffix":""},{"dropping-particle":"","family":"Ticoalu","given":"Shane H R","non-dropping-particle":"","parse-names":false,"suffix":""}],"container-title":"e-GIGI","id":"ITEM-1","issue":"1","issued":{"date-parts":[["2017"]]},"title":"Gambaran kebersihan gigi dan mulut pada siswa berkebutuhan khusus di SLB YPAC Manado","type":"article-journal","volume":"5"},"uris":["http://www.mendeley.com/documents/?uuid=30b5d049-4a54-47c7-980f-ef3af108d067"]}],"mendeley":{"formattedCitation":"(Motto et al., 2017)","plainTextFormattedCitation":"(Motto et al., 2017)","previouslyFormattedCitation":"(Motto et al., 2017)"},"properties":{"noteIndex":0},"schema":"https://github.com/citation-style-language/schema/raw/master/csl-citation.json"}</w:instrText>
      </w:r>
      <w:r w:rsidR="00824EB4">
        <w:rPr>
          <w:rFonts w:ascii="Times New Roman" w:hAnsi="Times New Roman"/>
          <w:lang w:val="en-US"/>
        </w:rPr>
        <w:fldChar w:fldCharType="separate"/>
      </w:r>
      <w:r w:rsidR="00824EB4" w:rsidRPr="00824EB4">
        <w:rPr>
          <w:rFonts w:ascii="Times New Roman" w:hAnsi="Times New Roman"/>
          <w:noProof/>
          <w:lang w:val="en-US"/>
        </w:rPr>
        <w:t>(Motto et al., 2017)</w:t>
      </w:r>
      <w:r w:rsidR="00824EB4">
        <w:rPr>
          <w:rFonts w:ascii="Times New Roman" w:hAnsi="Times New Roman"/>
          <w:lang w:val="en-US"/>
        </w:rPr>
        <w:fldChar w:fldCharType="end"/>
      </w:r>
      <w:r>
        <w:rPr>
          <w:rFonts w:ascii="Times New Roman" w:hAnsi="Times New Roman"/>
        </w:rPr>
        <w:t xml:space="preserve"> </w:t>
      </w:r>
      <w:r w:rsidR="00824EB4">
        <w:rPr>
          <w:rFonts w:ascii="Times New Roman" w:hAnsi="Times New Roman"/>
        </w:rPr>
        <w:fldChar w:fldCharType="begin" w:fldLock="1"/>
      </w:r>
      <w:r w:rsidR="00824EB4">
        <w:rPr>
          <w:rFonts w:ascii="Times New Roman" w:hAnsi="Times New Roman"/>
        </w:rPr>
        <w:instrText>ADDIN CSL_CITATION {"citationItems":[{"id":"ITEM-1","itemData":{"author":[{"dropping-particle":"","family":"Anjasti","given":"Alifia Febrina","non-dropping-particle":"","parse-names":false,"suffix":""}],"container-title":"Universitas Negeri Semarang","id":"ITEM-1","issued":{"date-parts":[["2017"]]},"page":"26-61","title":"Studi Tentang Manajemen Produksi Video Pembelajaran untuk Anak Berkebutuhan Khusus (ABK) di Balai Pengembangan Media Televisi Pendidikan dan Kebudayaan (BPMTPK) Surabaya","type":"article-journal"},"uris":["http://www.mendeley.com/documents/?uuid=29de36a4-111b-4698-83a7-b346899f0713"]}],"mendeley":{"formattedCitation":"(Anjasti, 2017)","plainTextFormattedCitation":"(Anjasti, 2017)","previouslyFormattedCitation":"(Anjasti, 2017)"},"properties":{"noteIndex":0},"schema":"https://github.com/citation-style-language/schema/raw/master/csl-citation.json"}</w:instrText>
      </w:r>
      <w:r w:rsidR="00824EB4">
        <w:rPr>
          <w:rFonts w:ascii="Times New Roman" w:hAnsi="Times New Roman"/>
        </w:rPr>
        <w:fldChar w:fldCharType="separate"/>
      </w:r>
      <w:r w:rsidR="00824EB4" w:rsidRPr="00824EB4">
        <w:rPr>
          <w:rFonts w:ascii="Times New Roman" w:hAnsi="Times New Roman"/>
          <w:noProof/>
        </w:rPr>
        <w:t>(Anjasti, 2017)</w:t>
      </w:r>
      <w:r w:rsidR="00824EB4">
        <w:rPr>
          <w:rFonts w:ascii="Times New Roman" w:hAnsi="Times New Roman"/>
        </w:rPr>
        <w:fldChar w:fldCharType="end"/>
      </w:r>
      <w:r w:rsidRPr="006E2C9C">
        <w:rPr>
          <w:rFonts w:ascii="Times New Roman" w:hAnsi="Times New Roman"/>
        </w:rPr>
        <w:t>.</w:t>
      </w:r>
    </w:p>
    <w:p w14:paraId="5F79F367" w14:textId="5EEA5507" w:rsidR="000657A2" w:rsidRPr="006E2C9C" w:rsidRDefault="000657A2" w:rsidP="000657A2">
      <w:pPr>
        <w:tabs>
          <w:tab w:val="left" w:pos="567"/>
        </w:tabs>
        <w:spacing w:after="0" w:line="240" w:lineRule="auto"/>
        <w:ind w:firstLine="567"/>
        <w:contextualSpacing/>
        <w:jc w:val="both"/>
        <w:rPr>
          <w:rFonts w:ascii="Times New Roman" w:hAnsi="Times New Roman"/>
        </w:rPr>
      </w:pPr>
      <w:r w:rsidRPr="006E2C9C">
        <w:rPr>
          <w:rFonts w:ascii="Times New Roman" w:hAnsi="Times New Roman"/>
        </w:rPr>
        <w:t xml:space="preserve">South Kalimantan is one of the regions with wetlands. Wetlands are swamps with a water pH of 3.5-4.5. The water in South Kalimantan wetlands cariogenic bacteria, including </w:t>
      </w:r>
      <w:r w:rsidRPr="006E2C9C">
        <w:rPr>
          <w:rFonts w:ascii="Times New Roman" w:hAnsi="Times New Roman"/>
          <w:i/>
          <w:iCs/>
        </w:rPr>
        <w:t>Streptococcus sp.</w:t>
      </w:r>
      <w:r w:rsidRPr="006E2C9C">
        <w:rPr>
          <w:rFonts w:ascii="Times New Roman" w:hAnsi="Times New Roman"/>
        </w:rPr>
        <w:t xml:space="preserve"> Most parents living in wetlands have a habit of using wetland water for their daily routine, such as gargling after toothbrushing</w:t>
      </w:r>
      <w:r>
        <w:rPr>
          <w:rFonts w:ascii="Times New Roman" w:hAnsi="Times New Roman"/>
        </w:rPr>
        <w:t xml:space="preserve">. </w:t>
      </w:r>
      <w:r w:rsidRPr="006E2C9C">
        <w:rPr>
          <w:rFonts w:ascii="Times New Roman" w:hAnsi="Times New Roman"/>
        </w:rPr>
        <w:t>Learnings about self-development for intellectual disabilities children are generally delivered through the lecture method. Therefore, some information concerning personal hygiene did not reach children and children tend to be bored to follow the learning. Another method of learning is needed to improve independence in personal hygiene in intellectual disabilities children by providing interactive video</w:t>
      </w:r>
      <w:r>
        <w:rPr>
          <w:rFonts w:ascii="Times New Roman" w:hAnsi="Times New Roman"/>
        </w:rPr>
        <w:t xml:space="preserve"> </w:t>
      </w:r>
      <w:r w:rsidR="00824EB4">
        <w:rPr>
          <w:rFonts w:ascii="Times New Roman" w:hAnsi="Times New Roman"/>
        </w:rPr>
        <w:fldChar w:fldCharType="begin" w:fldLock="1"/>
      </w:r>
      <w:r w:rsidR="00824EB4">
        <w:rPr>
          <w:rFonts w:ascii="Times New Roman" w:hAnsi="Times New Roman"/>
        </w:rPr>
        <w:instrText>ADDIN CSL_CITATION {"citationItems":[{"id":"ITEM-1","itemData":{"ISSN":"2655-3570","author":[{"dropping-particle":"","family":"Firdaus","given":"I Wayan Arya Krishnawan","non-dropping-particle":"","parse-names":false,"suffix":""},{"dropping-particle":"","family":"Hakim","given":"Anugrah Qatrunnada","non-dropping-particle":"","parse-names":false,"suffix":""}],"container-title":"Prosiding Konferensi Nasional Pengabdian Kepada Masyarakat dan Corporate Social Responsibility (PKM-CSR)","id":"ITEM-1","issued":{"date-parts":[["2020"]]},"page":"283-292","title":"Pemberdayaan Kaporagi Dalam Mengurangi Angka Kejadian Karies Gigi Balita Di Lahan Basah","type":"article-journal","volume":"3"},"uris":["http://www.mendeley.com/documents/?uuid=c542e6f3-1731-4a4d-aa18-4ec444bacfdf"]},{"id":"ITEM-2","itemData":{"ISSN":"2527-4937","author":[{"dropping-particle":"","family":"Dewi","given":"Renie Kumala","non-dropping-particle":"","parse-names":false,"suffix":""},{"dropping-particle":"","family":"Hakim","given":"Anugrah Qotrunnada","non-dropping-particle":"","parse-names":false,"suffix":""},{"dropping-particle":"","family":"Oktiani","given":"Beta Widya","non-dropping-particle":"","parse-names":false,"suffix":""},{"dropping-particle":"","family":"Nabila","given":"Nabila","non-dropping-particle":"","parse-names":false,"suffix":""}],"container-title":"Dentino: Jurnal Kedokteran Gigi","id":"ITEM-2","issue":"2","issued":{"date-parts":[["0"]]},"page":"198-203","title":"THE EFFECTIVENESS OF VIDEO DENTAL HEALTH EDUCATION SPECIAL NEEDS CHILDREN ON THE ORAL HYGIENE STATUS","type":"article-journal","volume":"7"},"uris":["http://www.mendeley.com/documents/?uuid=2a9183c5-d813-4aa8-a11c-8c110d461c7b"]},{"id":"ITEM-3","itemData":{"ISSN":"1907-218X","author":[{"dropping-particle":"","family":"Suyami","given":"Suyami","non-dropping-particle":"","parse-names":false,"suffix":""},{"dropping-particle":"","family":"Purnomo","given":"Romadhoni Tri","non-dropping-particle":"","parse-names":false,"suffix":""},{"dropping-particle":"","family":"Sutantri","given":"Ria","non-dropping-particle":"","parse-names":false,"suffix":""}],"container-title":"MOTORIK Jurnal Ilmu Kesehatan","id":"ITEM-3","issue":"1","issued":{"date-parts":[["2019"]]},"page":"93-112","title":"Edukasi Menggosok Gigi Terhadap Kemampuan Anak Menggosok Gigi Pada Anak Tunagrahita di SLB Shanti Yoga Klaten","type":"article-journal","volume":"14"},"uris":["http://www.mendeley.com/documents/?uuid=138f5981-5289-4119-a601-e183f9669735"]}],"mendeley":{"formattedCitation":"(Dewi et al., n.d.; Firdaus &amp; Hakim, 2020; Suyami et al., 2019)","plainTextFormattedCitation":"(Dewi et al., n.d.; Firdaus &amp; Hakim, 2020; Suyami et al., 2019)","previouslyFormattedCitation":"(Dewi et al., n.d.; Firdaus &amp; Hakim, 2020; Suyami et al., 2019)"},"properties":{"noteIndex":0},"schema":"https://github.com/citation-style-language/schema/raw/master/csl-citation.json"}</w:instrText>
      </w:r>
      <w:r w:rsidR="00824EB4">
        <w:rPr>
          <w:rFonts w:ascii="Times New Roman" w:hAnsi="Times New Roman"/>
        </w:rPr>
        <w:fldChar w:fldCharType="separate"/>
      </w:r>
      <w:r w:rsidR="00824EB4" w:rsidRPr="00824EB4">
        <w:rPr>
          <w:rFonts w:ascii="Times New Roman" w:hAnsi="Times New Roman"/>
          <w:noProof/>
        </w:rPr>
        <w:t>(Dewi et al., n.d.; Firdaus &amp; Hakim, 2020; Suyami et al., 2019)</w:t>
      </w:r>
      <w:r w:rsidR="00824EB4">
        <w:rPr>
          <w:rFonts w:ascii="Times New Roman" w:hAnsi="Times New Roman"/>
        </w:rPr>
        <w:fldChar w:fldCharType="end"/>
      </w:r>
      <w:r w:rsidRPr="006E2C9C">
        <w:rPr>
          <w:rFonts w:ascii="Times New Roman" w:hAnsi="Times New Roman"/>
        </w:rPr>
        <w:t>.</w:t>
      </w:r>
    </w:p>
    <w:p w14:paraId="752E9091" w14:textId="364A8993" w:rsidR="000657A2" w:rsidRDefault="000657A2" w:rsidP="000657A2">
      <w:pPr>
        <w:tabs>
          <w:tab w:val="left" w:pos="567"/>
        </w:tabs>
        <w:spacing w:after="0" w:line="240" w:lineRule="auto"/>
        <w:ind w:firstLine="567"/>
        <w:contextualSpacing/>
        <w:jc w:val="both"/>
        <w:rPr>
          <w:rFonts w:ascii="Times New Roman" w:hAnsi="Times New Roman"/>
        </w:rPr>
      </w:pPr>
      <w:r w:rsidRPr="006E2C9C">
        <w:rPr>
          <w:rFonts w:ascii="Times New Roman" w:hAnsi="Times New Roman"/>
        </w:rPr>
        <w:t>Intellectual disabilities children have low intelligence levels. Therefore, they require special service or help to learn on development, especially for education and guidance. Parents have a very important role in their children’s oral hygiene. The roles of parents include giving an example of oral hygiene, motivating in oral hygiene. Parents affect the development and independence of children. Parents with intellectual disabilities children have a role in educating and training their children in the process of development. Intellectual disabilities children mostly experienced physical and motor limitations, which cause problems in fulfilling personal hygiene needs. Personal hygiene is required to maintain health, both physical and psychological. One of the activities of personal hygiene is oral hygiene</w:t>
      </w:r>
      <w:r>
        <w:rPr>
          <w:rFonts w:ascii="Times New Roman" w:hAnsi="Times New Roman"/>
        </w:rPr>
        <w:t xml:space="preserve">. </w:t>
      </w:r>
      <w:r w:rsidRPr="006E2C9C">
        <w:rPr>
          <w:rFonts w:ascii="Times New Roman" w:hAnsi="Times New Roman"/>
        </w:rPr>
        <w:t>Only listening has a different level of understanding compared to seeing and listening. Therefore, a good education medium for intellectual disabilities children is an interactive video. The steps of oral hygiene are given in an interactive video so that the children can observe and practice these steps after they understood the activities in the video</w:t>
      </w:r>
      <w:r>
        <w:rPr>
          <w:rFonts w:ascii="Times New Roman" w:hAnsi="Times New Roman"/>
        </w:rPr>
        <w:t xml:space="preserve"> </w:t>
      </w:r>
      <w:r w:rsidR="00824EB4">
        <w:rPr>
          <w:rFonts w:ascii="Times New Roman" w:hAnsi="Times New Roman"/>
        </w:rPr>
        <w:fldChar w:fldCharType="begin" w:fldLock="1"/>
      </w:r>
      <w:r w:rsidR="00824EB4">
        <w:rPr>
          <w:rFonts w:ascii="Times New Roman" w:hAnsi="Times New Roman"/>
        </w:rPr>
        <w:instrText>ADDIN CSL_CITATION {"citationItems":[{"id":"ITEM-1","itemData":{"ISSN":"2443-1311","author":[{"dropping-particle":"","family":"Sandy","given":"Leny Pratiwi Arie","non-dropping-particle":"","parse-names":false,"suffix":""}],"container-title":"Jurnal Teknosains","id":"ITEM-1","issue":"1","issued":{"date-parts":[["2018"]]},"page":"53-58","title":"Peran orang tua terhadap keterampilan menyikat gigi dan mulut pada anak disabilitas intelektual","type":"article-journal","volume":"7"},"uris":["http://www.mendeley.com/documents/?uuid=010f03b6-e806-48a0-8b02-d4f15c9eca71"]}],"mendeley":{"formattedCitation":"(Sandy, 2018)","plainTextFormattedCitation":"(Sandy, 2018)","previouslyFormattedCitation":"(Sandy, 2018)"},"properties":{"noteIndex":0},"schema":"https://github.com/citation-style-language/schema/raw/master/csl-citation.json"}</w:instrText>
      </w:r>
      <w:r w:rsidR="00824EB4">
        <w:rPr>
          <w:rFonts w:ascii="Times New Roman" w:hAnsi="Times New Roman"/>
        </w:rPr>
        <w:fldChar w:fldCharType="separate"/>
      </w:r>
      <w:r w:rsidR="00824EB4" w:rsidRPr="00824EB4">
        <w:rPr>
          <w:rFonts w:ascii="Times New Roman" w:hAnsi="Times New Roman"/>
          <w:noProof/>
        </w:rPr>
        <w:t>(Sandy, 2018)</w:t>
      </w:r>
      <w:r w:rsidR="00824EB4">
        <w:rPr>
          <w:rFonts w:ascii="Times New Roman" w:hAnsi="Times New Roman"/>
        </w:rPr>
        <w:fldChar w:fldCharType="end"/>
      </w:r>
      <w:r w:rsidRPr="006E2C9C">
        <w:rPr>
          <w:rFonts w:ascii="Times New Roman" w:hAnsi="Times New Roman"/>
        </w:rPr>
        <w:t>.</w:t>
      </w:r>
    </w:p>
    <w:p w14:paraId="2667A93F" w14:textId="6FD7244E" w:rsidR="00497C32" w:rsidRPr="00497C32" w:rsidRDefault="00724B0E" w:rsidP="00497C32">
      <w:pPr>
        <w:pStyle w:val="Default"/>
        <w:ind w:firstLine="567"/>
        <w:jc w:val="both"/>
        <w:rPr>
          <w:rFonts w:eastAsiaTheme="minorEastAsia"/>
          <w:lang w:eastAsia="id-ID"/>
        </w:rPr>
      </w:pPr>
      <w:r w:rsidRPr="00497C32">
        <w:rPr>
          <w:rFonts w:eastAsiaTheme="minorEastAsia"/>
          <w:lang w:eastAsia="id-ID"/>
        </w:rPr>
        <w:t xml:space="preserve"> </w:t>
      </w:r>
    </w:p>
    <w:p w14:paraId="7E6F8945" w14:textId="17F22556" w:rsidR="000657A2" w:rsidRDefault="000657A2" w:rsidP="000657A2">
      <w:pPr>
        <w:pStyle w:val="p3"/>
        <w:jc w:val="center"/>
        <w:rPr>
          <w:rFonts w:ascii="Times New Roman" w:hAnsi="Times New Roman"/>
          <w:b/>
          <w:bCs/>
          <w:sz w:val="22"/>
          <w:szCs w:val="22"/>
          <w:lang w:val="en-US"/>
        </w:rPr>
      </w:pPr>
      <w:r w:rsidRPr="006E2C9C">
        <w:rPr>
          <w:rFonts w:ascii="Times New Roman" w:hAnsi="Times New Roman"/>
          <w:b/>
          <w:sz w:val="22"/>
          <w:szCs w:val="22"/>
        </w:rPr>
        <w:t>METHODS</w:t>
      </w:r>
    </w:p>
    <w:p w14:paraId="0E628426" w14:textId="77777777" w:rsidR="000657A2" w:rsidRPr="000657A2" w:rsidRDefault="000657A2" w:rsidP="000657A2">
      <w:pPr>
        <w:spacing w:after="0" w:line="240" w:lineRule="auto"/>
        <w:contextualSpacing/>
        <w:rPr>
          <w:rFonts w:ascii="Times New Roman" w:hAnsi="Times New Roman" w:cs="Times New Roman"/>
          <w:b/>
          <w:bCs/>
        </w:rPr>
      </w:pPr>
      <w:r w:rsidRPr="000657A2">
        <w:rPr>
          <w:rFonts w:ascii="Times New Roman" w:hAnsi="Times New Roman" w:cs="Times New Roman"/>
          <w:b/>
        </w:rPr>
        <w:t>Reseach Desain and Sample</w:t>
      </w:r>
    </w:p>
    <w:p w14:paraId="7474638B" w14:textId="77777777" w:rsidR="000657A2" w:rsidRPr="000657A2" w:rsidRDefault="000657A2" w:rsidP="000657A2">
      <w:pPr>
        <w:spacing w:after="0" w:line="240" w:lineRule="auto"/>
        <w:ind w:firstLine="567"/>
        <w:contextualSpacing/>
        <w:jc w:val="both"/>
        <w:rPr>
          <w:rFonts w:ascii="Times New Roman" w:hAnsi="Times New Roman" w:cs="Times New Roman"/>
        </w:rPr>
      </w:pPr>
      <w:r w:rsidRPr="000657A2">
        <w:rPr>
          <w:rFonts w:ascii="Times New Roman" w:hAnsi="Times New Roman" w:cs="Times New Roman"/>
        </w:rPr>
        <w:t>This study is a quasi-experimental with non-equivalent without control group (non-randomized without control group pretest-posttest) design. The samples were parents of moderate intellectual disabilities children in South Kalimantan PIK POTADS foundation in Banjarmasin, South Kalimantan. Thirty-eight samples of parents were chosen with criteria including parents who care for intellectual disabilities children for 24 hours, had children with moderate intellectual disability (IQ 55-40) and could communicate well, parents with intellectual disabilities children without congenital disorder or other diseases, parents with intellectual disabilities children aged 5-15 years old, parents with intellectual disabilities children living in South Kalimantan wetlands with inclusion criteria: Parents who care for intellectual disabilities children for ± 24 hours, Children with moderate intellectual disabilities (IQ 55-40) and can communicate well, Children with intellectual disabilities do not have congenital abnormalities or other diseases, Children with intellectual disabilities aged 5-15 years, Parents and children with intellectual disabilities living in wetland areas. Exclusion Criteria Children who are sick, children with physical disabilities, children who refuse to practice, parents and children who cannot participate in the research until it is completed.</w:t>
      </w:r>
    </w:p>
    <w:p w14:paraId="301BBF1D" w14:textId="77777777" w:rsidR="000657A2" w:rsidRPr="000657A2" w:rsidRDefault="000657A2" w:rsidP="000657A2">
      <w:pPr>
        <w:spacing w:after="0" w:line="240" w:lineRule="auto"/>
        <w:contextualSpacing/>
        <w:rPr>
          <w:rFonts w:ascii="Times New Roman" w:hAnsi="Times New Roman" w:cs="Times New Roman"/>
        </w:rPr>
      </w:pPr>
    </w:p>
    <w:p w14:paraId="337F7980" w14:textId="77777777" w:rsidR="000657A2" w:rsidRPr="000657A2" w:rsidRDefault="000657A2" w:rsidP="000657A2">
      <w:pPr>
        <w:spacing w:after="0" w:line="240" w:lineRule="auto"/>
        <w:contextualSpacing/>
        <w:rPr>
          <w:rFonts w:ascii="Times New Roman" w:hAnsi="Times New Roman" w:cs="Times New Roman"/>
          <w:b/>
          <w:bCs/>
        </w:rPr>
      </w:pPr>
      <w:r w:rsidRPr="000657A2">
        <w:rPr>
          <w:rFonts w:ascii="Times New Roman" w:hAnsi="Times New Roman" w:cs="Times New Roman"/>
          <w:b/>
        </w:rPr>
        <w:t>Research Prosess</w:t>
      </w:r>
    </w:p>
    <w:p w14:paraId="0B9A68DF" w14:textId="77777777" w:rsidR="000657A2" w:rsidRDefault="000657A2" w:rsidP="000657A2">
      <w:pPr>
        <w:spacing w:after="0" w:line="240" w:lineRule="auto"/>
        <w:ind w:firstLine="567"/>
        <w:contextualSpacing/>
        <w:jc w:val="both"/>
        <w:rPr>
          <w:rFonts w:ascii="Times New Roman" w:hAnsi="Times New Roman" w:cs="Times New Roman"/>
        </w:rPr>
      </w:pPr>
      <w:r w:rsidRPr="000657A2">
        <w:rPr>
          <w:rFonts w:ascii="Times New Roman" w:hAnsi="Times New Roman" w:cs="Times New Roman"/>
        </w:rPr>
        <w:t xml:space="preserve">The first step of the study was obtaining ethical clearance number 08/KEPKG-FKGULM/EC/VIII/2021 before starting to make a dental health education video for parents of intellectual disabilities children living in wetlands to prevent dental caries using an animated video modified with the Makaton method. The content of the animated video for intellectual disabilities children modified with the Makaton method was the addition of children songs in the form of symbols on the correct choice of toothbrush and toothpaste, the proper way of toothbrushing, types of foods and drinks that are good and bad for teeth, </w:t>
      </w:r>
      <w:r w:rsidRPr="000657A2">
        <w:rPr>
          <w:rFonts w:ascii="Times New Roman" w:hAnsi="Times New Roman" w:cs="Times New Roman"/>
        </w:rPr>
        <w:lastRenderedPageBreak/>
        <w:t>the choice of good gargle water after toothbrushing in children living in wetlands, the use of safe mouthwash for intellectual disabilities children, how to maintain oral health and routinely visit the dentist to check for oral health.</w:t>
      </w:r>
    </w:p>
    <w:p w14:paraId="29EA5174" w14:textId="77777777" w:rsidR="000657A2" w:rsidRDefault="000657A2" w:rsidP="000657A2">
      <w:pPr>
        <w:spacing w:after="0" w:line="240" w:lineRule="auto"/>
        <w:ind w:firstLine="567"/>
        <w:contextualSpacing/>
        <w:jc w:val="both"/>
        <w:rPr>
          <w:rFonts w:ascii="Times New Roman" w:hAnsi="Times New Roman" w:cs="Times New Roman"/>
        </w:rPr>
      </w:pPr>
      <w:r w:rsidRPr="000657A2">
        <w:rPr>
          <w:rFonts w:ascii="Times New Roman" w:hAnsi="Times New Roman" w:cs="Times New Roman"/>
        </w:rPr>
        <w:t>The parents were asked to fill a questionnaire containing 25 items concerning Dental Health Education as a pretest, where is the content of the question in the Dental Health Education video. Then, they were instructed to watch a 10-minute animated video of Dental Health Education on intellectual disabilities children living in wetlands concerning dental caries prevention. Video content consists of choosing a child's toothbrush, fluoridated toothpaste, using toothpaste sizes, choosing mouthwash when brushing your teeth, how to brush your teeth, types of food and drink that are good for oral health (vegetables &amp; fruit), bad types of food and drink. for dental and oral health (food contains a lot of sugar), prevention of transmission of Covid through the oral cavity.</w:t>
      </w:r>
    </w:p>
    <w:p w14:paraId="3ADDECCF" w14:textId="09129BA9" w:rsidR="000657A2" w:rsidRPr="000657A2" w:rsidRDefault="000657A2" w:rsidP="000657A2">
      <w:pPr>
        <w:spacing w:after="0" w:line="240" w:lineRule="auto"/>
        <w:ind w:firstLine="567"/>
        <w:contextualSpacing/>
        <w:jc w:val="both"/>
        <w:rPr>
          <w:rFonts w:ascii="Times New Roman" w:hAnsi="Times New Roman" w:cs="Times New Roman"/>
        </w:rPr>
      </w:pPr>
      <w:r w:rsidRPr="000657A2">
        <w:rPr>
          <w:rFonts w:ascii="Times New Roman" w:hAnsi="Times New Roman" w:cs="Times New Roman"/>
        </w:rPr>
        <w:t>The final assessment was observation. Measuring the knowledge of parents of moderately mentally retarded children about DHE through animated videos using a questionnaire with the resulting answers being Very Good, Good, Enough and Less. After 20 days of education to the parents and children with intellectual disabilities, the author resent the link to the google form as a posttest for parents via online meeting. Data were analyzed using the IBM SPSS Statistics software version 16.01 for Windows. This study used numerical data of ratio, thus the hypothesis test used to test mean difference from two measurement results of pretest and posttest was the Wilcoxon non-parametric test and a conclusion was produced.</w:t>
      </w:r>
    </w:p>
    <w:p w14:paraId="6EFCB7CF" w14:textId="77777777" w:rsidR="00BC794B" w:rsidRPr="000657A2" w:rsidRDefault="00BC794B" w:rsidP="000657A2">
      <w:pPr>
        <w:pStyle w:val="p3"/>
        <w:ind w:firstLine="567"/>
        <w:contextualSpacing/>
        <w:jc w:val="center"/>
        <w:rPr>
          <w:rFonts w:ascii="Times New Roman" w:hAnsi="Times New Roman"/>
          <w:sz w:val="22"/>
          <w:szCs w:val="22"/>
          <w:lang w:val="en-US"/>
        </w:rPr>
      </w:pPr>
    </w:p>
    <w:p w14:paraId="15DD3D05" w14:textId="1FDE1BE8" w:rsidR="004A0369" w:rsidRPr="000657A2" w:rsidRDefault="000657A2" w:rsidP="000657A2">
      <w:pPr>
        <w:pStyle w:val="p3"/>
        <w:ind w:firstLine="567"/>
        <w:contextualSpacing/>
        <w:jc w:val="center"/>
        <w:rPr>
          <w:rFonts w:ascii="Times New Roman" w:hAnsi="Times New Roman"/>
          <w:b/>
          <w:sz w:val="22"/>
          <w:szCs w:val="22"/>
          <w:lang w:val="en-ID"/>
        </w:rPr>
      </w:pPr>
      <w:bookmarkStart w:id="0" w:name="_Toc126713850"/>
      <w:r w:rsidRPr="000657A2">
        <w:rPr>
          <w:rFonts w:ascii="Times New Roman" w:hAnsi="Times New Roman"/>
          <w:b/>
          <w:sz w:val="22"/>
          <w:szCs w:val="22"/>
          <w:lang w:val="en-ID"/>
        </w:rPr>
        <w:t>RESULTS AND DISCUSSION</w:t>
      </w:r>
    </w:p>
    <w:p w14:paraId="627607AC" w14:textId="77777777" w:rsidR="000657A2" w:rsidRDefault="000657A2" w:rsidP="000657A2">
      <w:pPr>
        <w:spacing w:after="0" w:line="240" w:lineRule="auto"/>
        <w:contextualSpacing/>
        <w:jc w:val="both"/>
        <w:rPr>
          <w:rFonts w:ascii="Times New Roman" w:hAnsi="Times New Roman" w:cs="Times New Roman"/>
          <w:b/>
          <w:lang w:val="en-US"/>
        </w:rPr>
      </w:pPr>
    </w:p>
    <w:p w14:paraId="2D7F7FFD" w14:textId="6A712499" w:rsidR="000657A2" w:rsidRPr="000657A2" w:rsidRDefault="000657A2" w:rsidP="000657A2">
      <w:pPr>
        <w:spacing w:after="0" w:line="240" w:lineRule="auto"/>
        <w:contextualSpacing/>
        <w:jc w:val="both"/>
        <w:rPr>
          <w:rFonts w:ascii="Times New Roman" w:hAnsi="Times New Roman" w:cs="Times New Roman"/>
          <w:b/>
          <w:lang w:val="en-US"/>
        </w:rPr>
      </w:pPr>
      <w:r>
        <w:rPr>
          <w:rFonts w:ascii="Times New Roman" w:hAnsi="Times New Roman" w:cs="Times New Roman"/>
          <w:b/>
          <w:lang w:val="en-US"/>
        </w:rPr>
        <w:t>Result</w:t>
      </w:r>
      <w:r w:rsidR="00D40BA2">
        <w:rPr>
          <w:rFonts w:ascii="Times New Roman" w:hAnsi="Times New Roman" w:cs="Times New Roman"/>
          <w:b/>
          <w:lang w:val="en-US"/>
        </w:rPr>
        <w:t>s</w:t>
      </w:r>
    </w:p>
    <w:p w14:paraId="12384904" w14:textId="330DA4FE" w:rsidR="000657A2" w:rsidRDefault="000657A2" w:rsidP="000657A2">
      <w:pPr>
        <w:spacing w:after="0" w:line="240" w:lineRule="auto"/>
        <w:ind w:firstLine="567"/>
        <w:contextualSpacing/>
        <w:jc w:val="both"/>
        <w:rPr>
          <w:rFonts w:ascii="Times New Roman" w:hAnsi="Times New Roman" w:cs="Times New Roman"/>
        </w:rPr>
      </w:pPr>
      <w:r w:rsidRPr="000657A2">
        <w:rPr>
          <w:rFonts w:ascii="Times New Roman" w:hAnsi="Times New Roman" w:cs="Times New Roman"/>
        </w:rPr>
        <w:t xml:space="preserve">The study conducted on 38 parents of intellectual disabilities children in South Kalimantan POTADS Foundation showed that there was an effect of parent education program through a Dental Health Education (DHE) video for moderate intellectual disabilities children living in wetlands on dental caries prevention. </w:t>
      </w:r>
    </w:p>
    <w:p w14:paraId="425E346A" w14:textId="77777777" w:rsidR="000657A2" w:rsidRPr="000657A2" w:rsidRDefault="000657A2" w:rsidP="000657A2">
      <w:pPr>
        <w:spacing w:after="0" w:line="240" w:lineRule="auto"/>
        <w:ind w:firstLine="567"/>
        <w:contextualSpacing/>
        <w:jc w:val="both"/>
        <w:rPr>
          <w:rFonts w:ascii="Times New Roman" w:hAnsi="Times New Roman" w:cs="Times New Roman"/>
        </w:rPr>
      </w:pPr>
    </w:p>
    <w:p w14:paraId="1455E9FC" w14:textId="77777777" w:rsidR="000657A2" w:rsidRPr="000657A2" w:rsidRDefault="000657A2" w:rsidP="000657A2">
      <w:pPr>
        <w:spacing w:after="0" w:line="240" w:lineRule="auto"/>
        <w:contextualSpacing/>
        <w:jc w:val="center"/>
        <w:rPr>
          <w:rFonts w:ascii="Times New Roman" w:hAnsi="Times New Roman" w:cs="Times New Roman"/>
        </w:rPr>
      </w:pPr>
      <w:r w:rsidRPr="000657A2">
        <w:rPr>
          <w:rFonts w:ascii="Times New Roman" w:hAnsi="Times New Roman" w:cs="Times New Roman"/>
          <w:noProof/>
        </w:rPr>
        <mc:AlternateContent>
          <mc:Choice Requires="wps">
            <w:drawing>
              <wp:anchor distT="45720" distB="45720" distL="114300" distR="114300" simplePos="0" relativeHeight="251669504" behindDoc="0" locked="0" layoutInCell="1" allowOverlap="1" wp14:anchorId="40F417E4" wp14:editId="6F455147">
                <wp:simplePos x="0" y="0"/>
                <wp:positionH relativeFrom="margin">
                  <wp:posOffset>880110</wp:posOffset>
                </wp:positionH>
                <wp:positionV relativeFrom="paragraph">
                  <wp:posOffset>1511935</wp:posOffset>
                </wp:positionV>
                <wp:extent cx="3706837" cy="211015"/>
                <wp:effectExtent l="0" t="0" r="825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837" cy="211015"/>
                        </a:xfrm>
                        <a:prstGeom prst="rect">
                          <a:avLst/>
                        </a:prstGeom>
                        <a:solidFill>
                          <a:srgbClr val="FFFFFF"/>
                        </a:solidFill>
                        <a:ln w="9525">
                          <a:noFill/>
                          <a:miter lim="800000"/>
                          <a:headEnd/>
                          <a:tailEnd/>
                        </a:ln>
                      </wps:spPr>
                      <wps:txbx>
                        <w:txbxContent>
                          <w:p w14:paraId="717E4EFC" w14:textId="77777777" w:rsidR="000657A2" w:rsidRPr="0033695F" w:rsidRDefault="000657A2" w:rsidP="000657A2">
                            <w:pPr>
                              <w:rPr>
                                <w:rFonts w:ascii="Cambria" w:hAnsi="Cambria"/>
                              </w:rPr>
                            </w:pPr>
                            <w:r w:rsidRPr="0033695F">
                              <w:rPr>
                                <w:rFonts w:ascii="Cambria" w:hAnsi="Cambria"/>
                              </w:rPr>
                              <w:t xml:space="preserve">Poor                 </w:t>
                            </w:r>
                            <w:r>
                              <w:rPr>
                                <w:rFonts w:ascii="Cambria" w:hAnsi="Cambria"/>
                              </w:rPr>
                              <w:t>Medium</w:t>
                            </w:r>
                            <w:r w:rsidRPr="0033695F">
                              <w:rPr>
                                <w:rFonts w:ascii="Cambria" w:hAnsi="Cambria"/>
                              </w:rPr>
                              <w:t xml:space="preserve">              Average             Good             Excellent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F417E4" id="_x0000_t202" coordsize="21600,21600" o:spt="202" path="m,l,21600r21600,l21600,xe">
                <v:stroke joinstyle="miter"/>
                <v:path gradientshapeok="t" o:connecttype="rect"/>
              </v:shapetype>
              <v:shape id="Text Box 2" o:spid="_x0000_s1026" type="#_x0000_t202" style="position:absolute;left:0;text-align:left;margin-left:69.3pt;margin-top:119.05pt;width:291.9pt;height:16.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" stroked="f">
                <v:textbox inset="0,0,0,0">
                  <w:txbxContent>
                    <w:p w14:paraId="717E4EFC" w14:textId="77777777" w:rsidR="000657A2" w:rsidRPr="0033695F" w:rsidRDefault="000657A2" w:rsidP="000657A2">
                      <w:pPr>
                        <w:rPr>
                          <w:rFonts w:ascii="Cambria" w:hAnsi="Cambria"/>
                        </w:rPr>
                      </w:pPr>
                      <w:r w:rsidRPr="0033695F">
                        <w:rPr>
                          <w:rFonts w:ascii="Cambria" w:hAnsi="Cambria"/>
                        </w:rPr>
                        <w:t xml:space="preserve">Poor                 </w:t>
                      </w:r>
                      <w:r>
                        <w:rPr>
                          <w:rFonts w:ascii="Cambria" w:hAnsi="Cambria"/>
                        </w:rPr>
                        <w:t>Medium</w:t>
                      </w:r>
                      <w:r w:rsidRPr="0033695F">
                        <w:rPr>
                          <w:rFonts w:ascii="Cambria" w:hAnsi="Cambria"/>
                        </w:rPr>
                        <w:t xml:space="preserve">              Average             Good             Excellent</w:t>
                      </w:r>
                    </w:p>
                  </w:txbxContent>
                </v:textbox>
                <w10:wrap anchorx="margin"/>
              </v:shape>
            </w:pict>
          </mc:Fallback>
        </mc:AlternateContent>
      </w:r>
      <w:r w:rsidRPr="000657A2">
        <w:rPr>
          <w:rFonts w:ascii="Times New Roman" w:hAnsi="Times New Roman" w:cs="Times New Roman"/>
          <w:noProof/>
        </w:rPr>
        <w:drawing>
          <wp:inline distT="0" distB="0" distL="0" distR="0" wp14:anchorId="514C0D9F" wp14:editId="59DE91E3">
            <wp:extent cx="4012869" cy="1995694"/>
            <wp:effectExtent l="0" t="0" r="13335"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EFE1F9F" w14:textId="03B9F4A7" w:rsidR="000657A2" w:rsidRPr="000657A2" w:rsidRDefault="000657A2" w:rsidP="000657A2">
      <w:pPr>
        <w:spacing w:after="0" w:line="240" w:lineRule="auto"/>
        <w:contextualSpacing/>
        <w:jc w:val="center"/>
        <w:rPr>
          <w:rFonts w:ascii="Times New Roman" w:hAnsi="Times New Roman" w:cs="Times New Roman"/>
          <w:b/>
        </w:rPr>
      </w:pPr>
      <w:r w:rsidRPr="000657A2">
        <w:rPr>
          <w:rFonts w:ascii="Times New Roman" w:hAnsi="Times New Roman" w:cs="Times New Roman"/>
          <w:b/>
        </w:rPr>
        <w:t>Figure 1. The pretest result of the parent education program</w:t>
      </w:r>
    </w:p>
    <w:p w14:paraId="360FDDA5" w14:textId="77777777" w:rsidR="000657A2" w:rsidRPr="000657A2" w:rsidRDefault="000657A2" w:rsidP="000657A2">
      <w:pPr>
        <w:spacing w:after="0" w:line="240" w:lineRule="auto"/>
        <w:contextualSpacing/>
        <w:rPr>
          <w:rFonts w:ascii="Times New Roman" w:hAnsi="Times New Roman" w:cs="Times New Roman"/>
        </w:rPr>
      </w:pPr>
    </w:p>
    <w:p w14:paraId="19B6D657" w14:textId="77777777" w:rsidR="000657A2" w:rsidRPr="000657A2" w:rsidRDefault="000657A2" w:rsidP="000657A2">
      <w:pPr>
        <w:spacing w:after="0" w:line="240" w:lineRule="auto"/>
        <w:ind w:firstLine="567"/>
        <w:contextualSpacing/>
        <w:jc w:val="both"/>
        <w:rPr>
          <w:rFonts w:ascii="Times New Roman" w:hAnsi="Times New Roman" w:cs="Times New Roman"/>
        </w:rPr>
      </w:pPr>
      <w:r w:rsidRPr="000657A2">
        <w:rPr>
          <w:rFonts w:ascii="Times New Roman" w:hAnsi="Times New Roman" w:cs="Times New Roman"/>
        </w:rPr>
        <w:t>The pretest result of the parent education program before using the animated video of Dental Health Education showed in Figure 1 revealed that 11 parents (28.9%) had poor understanding concerning dental caries prevention, 13 parents (34.2%) had medium understanding concerning dental caries prevention, 8 parents (21.1%) had average understanding concerning dental caries prevention, and 3 parents (7.9%) had a good understanding concerning dental caries prevention 3 parent (7.9%) had excellent concerning dental caries prevention.</w:t>
      </w:r>
    </w:p>
    <w:p w14:paraId="16498174" w14:textId="77777777" w:rsidR="000657A2" w:rsidRPr="000657A2" w:rsidRDefault="000657A2" w:rsidP="000657A2">
      <w:pPr>
        <w:spacing w:after="0" w:line="240" w:lineRule="auto"/>
        <w:contextualSpacing/>
        <w:rPr>
          <w:rFonts w:ascii="Times New Roman" w:hAnsi="Times New Roman" w:cs="Times New Roman"/>
        </w:rPr>
      </w:pPr>
    </w:p>
    <w:p w14:paraId="1CF7FB4F" w14:textId="77777777" w:rsidR="000657A2" w:rsidRPr="000657A2" w:rsidRDefault="000657A2" w:rsidP="000657A2">
      <w:pPr>
        <w:spacing w:after="0" w:line="240" w:lineRule="auto"/>
        <w:contextualSpacing/>
        <w:jc w:val="center"/>
        <w:rPr>
          <w:rFonts w:ascii="Times New Roman" w:hAnsi="Times New Roman" w:cs="Times New Roman"/>
          <w:b/>
          <w:bCs/>
        </w:rPr>
      </w:pPr>
      <w:r w:rsidRPr="000657A2">
        <w:rPr>
          <w:rFonts w:ascii="Times New Roman" w:hAnsi="Times New Roman" w:cs="Times New Roman"/>
          <w:noProof/>
        </w:rPr>
        <w:lastRenderedPageBreak/>
        <w:drawing>
          <wp:inline distT="0" distB="0" distL="0" distR="0" wp14:anchorId="1A004AC1" wp14:editId="18408364">
            <wp:extent cx="5107354" cy="2051050"/>
            <wp:effectExtent l="0" t="0" r="17145"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70DA11" w14:textId="4A8FA501" w:rsidR="000657A2" w:rsidRPr="000657A2" w:rsidRDefault="000657A2" w:rsidP="000657A2">
      <w:pPr>
        <w:spacing w:after="0" w:line="240" w:lineRule="auto"/>
        <w:contextualSpacing/>
        <w:jc w:val="center"/>
        <w:rPr>
          <w:rFonts w:ascii="Times New Roman" w:hAnsi="Times New Roman" w:cs="Times New Roman"/>
          <w:b/>
        </w:rPr>
      </w:pPr>
      <w:r w:rsidRPr="000657A2">
        <w:rPr>
          <w:rFonts w:ascii="Times New Roman" w:hAnsi="Times New Roman" w:cs="Times New Roman"/>
          <w:b/>
        </w:rPr>
        <w:t>Figure 2. The posttest result of the parent education program after being given a DHE animated video</w:t>
      </w:r>
    </w:p>
    <w:p w14:paraId="346AAC3F" w14:textId="77777777" w:rsidR="000657A2" w:rsidRPr="000657A2" w:rsidRDefault="000657A2" w:rsidP="000657A2">
      <w:pPr>
        <w:spacing w:after="0" w:line="240" w:lineRule="auto"/>
        <w:contextualSpacing/>
        <w:rPr>
          <w:rFonts w:ascii="Times New Roman" w:hAnsi="Times New Roman" w:cs="Times New Roman"/>
        </w:rPr>
      </w:pPr>
    </w:p>
    <w:p w14:paraId="7B5EC047" w14:textId="77777777" w:rsidR="000657A2" w:rsidRPr="000657A2" w:rsidRDefault="000657A2" w:rsidP="000657A2">
      <w:pPr>
        <w:spacing w:after="0" w:line="240" w:lineRule="auto"/>
        <w:ind w:firstLine="567"/>
        <w:contextualSpacing/>
        <w:jc w:val="both"/>
        <w:rPr>
          <w:rFonts w:ascii="Times New Roman" w:hAnsi="Times New Roman" w:cs="Times New Roman"/>
        </w:rPr>
      </w:pPr>
      <w:r w:rsidRPr="000657A2">
        <w:rPr>
          <w:rFonts w:ascii="Times New Roman" w:hAnsi="Times New Roman" w:cs="Times New Roman"/>
        </w:rPr>
        <w:t>The posttest result of the parent education program tested 20 days after being given the Dental Health Education video shown in Figure 2 indicated an increase of understanding compared to before being given an animated video of Dental Health Education, which was expressed by 25 parents (65.8%) who had an excellent understanding on dental caries prevention, 8 parents (21.1%) had a good understanding, 5 parents (13.2%) had average understanding, and no more parents with fine or poor understanding concerning dental caries prevention in children.</w:t>
      </w:r>
    </w:p>
    <w:p w14:paraId="7D036A5C" w14:textId="77777777" w:rsidR="000657A2" w:rsidRPr="000657A2" w:rsidRDefault="000657A2" w:rsidP="000657A2">
      <w:pPr>
        <w:spacing w:after="0" w:line="240" w:lineRule="auto"/>
        <w:ind w:firstLine="567"/>
        <w:contextualSpacing/>
        <w:jc w:val="both"/>
        <w:rPr>
          <w:rFonts w:ascii="Times New Roman" w:hAnsi="Times New Roman" w:cs="Times New Roman"/>
        </w:rPr>
      </w:pPr>
      <w:r w:rsidRPr="000657A2">
        <w:rPr>
          <w:rFonts w:ascii="Times New Roman" w:hAnsi="Times New Roman" w:cs="Times New Roman"/>
        </w:rPr>
        <w:t>This study concludes that there is an effect of parent education program through a DHE video for moderate intellectual disabilities children living in wetlands on dental caries prevention with a p-value of 0.000 &lt; 0.05.</w:t>
      </w:r>
    </w:p>
    <w:p w14:paraId="07145452" w14:textId="77777777" w:rsidR="000657A2" w:rsidRPr="000657A2" w:rsidRDefault="000657A2" w:rsidP="000657A2">
      <w:pPr>
        <w:spacing w:after="0" w:line="240" w:lineRule="auto"/>
        <w:contextualSpacing/>
        <w:rPr>
          <w:rFonts w:ascii="Times New Roman" w:hAnsi="Times New Roman" w:cs="Times New Roman"/>
          <w:color w:val="000000" w:themeColor="text1"/>
        </w:rPr>
      </w:pPr>
    </w:p>
    <w:p w14:paraId="31F37BDF" w14:textId="545959AC" w:rsidR="000657A2" w:rsidRPr="000657A2" w:rsidRDefault="000657A2" w:rsidP="000657A2">
      <w:pPr>
        <w:spacing w:after="0" w:line="240" w:lineRule="auto"/>
        <w:contextualSpacing/>
        <w:jc w:val="center"/>
        <w:rPr>
          <w:rFonts w:ascii="Times New Roman" w:hAnsi="Times New Roman" w:cs="Times New Roman"/>
          <w:b/>
          <w:color w:val="000000" w:themeColor="text1"/>
          <w:sz w:val="20"/>
          <w:szCs w:val="20"/>
        </w:rPr>
      </w:pPr>
      <w:r w:rsidRPr="000657A2">
        <w:rPr>
          <w:rFonts w:ascii="Times New Roman" w:hAnsi="Times New Roman" w:cs="Times New Roman"/>
          <w:b/>
          <w:color w:val="000000" w:themeColor="text1"/>
          <w:sz w:val="20"/>
          <w:szCs w:val="20"/>
        </w:rPr>
        <w:t xml:space="preserve">Table </w:t>
      </w:r>
      <w:r w:rsidRPr="000657A2">
        <w:rPr>
          <w:rFonts w:ascii="Times New Roman" w:hAnsi="Times New Roman" w:cs="Times New Roman"/>
          <w:b/>
          <w:color w:val="000000" w:themeColor="text1"/>
          <w:sz w:val="20"/>
          <w:szCs w:val="20"/>
          <w:lang w:val="en-US"/>
        </w:rPr>
        <w:t>1</w:t>
      </w:r>
      <w:r w:rsidRPr="000657A2">
        <w:rPr>
          <w:rFonts w:ascii="Times New Roman" w:hAnsi="Times New Roman" w:cs="Times New Roman"/>
          <w:b/>
          <w:color w:val="000000" w:themeColor="text1"/>
          <w:sz w:val="20"/>
          <w:szCs w:val="20"/>
        </w:rPr>
        <w:t>. Wilcoxon test on the parent education program</w:t>
      </w:r>
    </w:p>
    <w:p w14:paraId="64E3E8AF" w14:textId="77777777" w:rsidR="000657A2" w:rsidRPr="000657A2" w:rsidRDefault="000657A2" w:rsidP="000657A2">
      <w:pPr>
        <w:spacing w:after="0" w:line="240" w:lineRule="auto"/>
        <w:contextualSpacing/>
        <w:jc w:val="center"/>
        <w:rPr>
          <w:rFonts w:ascii="Times New Roman" w:hAnsi="Times New Roman" w:cs="Times New Roman"/>
          <w:b/>
          <w:bCs/>
          <w:color w:val="000000" w:themeColor="text1"/>
          <w:sz w:val="21"/>
        </w:rPr>
      </w:pPr>
      <w:r w:rsidRPr="000657A2">
        <w:rPr>
          <w:rFonts w:ascii="Times New Roman" w:hAnsi="Times New Roman" w:cs="Times New Roman"/>
          <w:b/>
          <w:color w:val="000000" w:themeColor="text1"/>
          <w:sz w:val="21"/>
        </w:rPr>
        <w:t>Test Statistics</w:t>
      </w:r>
    </w:p>
    <w:tbl>
      <w:tblPr>
        <w:tblStyle w:val="TableGrid1"/>
        <w:tblW w:w="5000" w:type="pct"/>
        <w:tblBorders>
          <w:left w:val="none" w:sz="0" w:space="0" w:color="auto"/>
          <w:right w:val="none" w:sz="0" w:space="0" w:color="auto"/>
          <w:insideV w:val="none" w:sz="0" w:space="0" w:color="auto"/>
        </w:tblBorders>
        <w:tblLook w:val="0660" w:firstRow="1" w:lastRow="1" w:firstColumn="0" w:lastColumn="0" w:noHBand="1" w:noVBand="1"/>
      </w:tblPr>
      <w:tblGrid>
        <w:gridCol w:w="3509"/>
        <w:gridCol w:w="4428"/>
      </w:tblGrid>
      <w:tr w:rsidR="000657A2" w:rsidRPr="000657A2" w14:paraId="2E66A0A6" w14:textId="77777777" w:rsidTr="000657A2">
        <w:tc>
          <w:tcPr>
            <w:tcW w:w="2045" w:type="pct"/>
            <w:noWrap/>
          </w:tcPr>
          <w:p w14:paraId="16627724" w14:textId="77E38D6E" w:rsidR="000657A2" w:rsidRPr="000657A2" w:rsidRDefault="000657A2" w:rsidP="000657A2">
            <w:pPr>
              <w:contextualSpacing/>
              <w:jc w:val="center"/>
              <w:rPr>
                <w:rFonts w:ascii="Times New Roman" w:hAnsi="Times New Roman" w:cs="Times New Roman"/>
                <w:color w:val="000000" w:themeColor="text1"/>
              </w:rPr>
            </w:pPr>
            <w:r w:rsidRPr="000657A2">
              <w:rPr>
                <w:rFonts w:ascii="Times New Roman" w:hAnsi="Times New Roman" w:cs="Times New Roman"/>
                <w:color w:val="000000" w:themeColor="text1"/>
              </w:rPr>
              <w:t>After the Video</w:t>
            </w:r>
          </w:p>
        </w:tc>
        <w:tc>
          <w:tcPr>
            <w:tcW w:w="2955" w:type="pct"/>
          </w:tcPr>
          <w:p w14:paraId="5A815354" w14:textId="2561C722" w:rsidR="000657A2" w:rsidRPr="000657A2" w:rsidRDefault="000657A2" w:rsidP="000657A2">
            <w:pPr>
              <w:contextualSpacing/>
              <w:jc w:val="center"/>
              <w:rPr>
                <w:rFonts w:ascii="Times New Roman" w:hAnsi="Times New Roman" w:cs="Times New Roman"/>
                <w:color w:val="000000" w:themeColor="text1"/>
              </w:rPr>
            </w:pPr>
            <w:r w:rsidRPr="000657A2">
              <w:rPr>
                <w:rFonts w:ascii="Times New Roman" w:hAnsi="Times New Roman" w:cs="Times New Roman"/>
                <w:color w:val="000000" w:themeColor="text1"/>
              </w:rPr>
              <w:t>Before the Video</w:t>
            </w:r>
          </w:p>
        </w:tc>
      </w:tr>
      <w:tr w:rsidR="000657A2" w:rsidRPr="000657A2" w14:paraId="01652186" w14:textId="77777777" w:rsidTr="000657A2">
        <w:tc>
          <w:tcPr>
            <w:tcW w:w="2045" w:type="pct"/>
            <w:noWrap/>
          </w:tcPr>
          <w:p w14:paraId="322DBFB2" w14:textId="77777777" w:rsidR="000657A2" w:rsidRPr="000657A2" w:rsidRDefault="000657A2" w:rsidP="000657A2">
            <w:pPr>
              <w:contextualSpacing/>
              <w:jc w:val="both"/>
              <w:rPr>
                <w:rFonts w:ascii="Times New Roman" w:hAnsi="Times New Roman" w:cs="Times New Roman"/>
                <w:color w:val="000000" w:themeColor="text1"/>
              </w:rPr>
            </w:pPr>
            <w:r w:rsidRPr="000657A2">
              <w:rPr>
                <w:rFonts w:ascii="Times New Roman" w:hAnsi="Times New Roman" w:cs="Times New Roman"/>
                <w:color w:val="000000" w:themeColor="text1"/>
              </w:rPr>
              <w:t>Z</w:t>
            </w:r>
          </w:p>
        </w:tc>
        <w:tc>
          <w:tcPr>
            <w:tcW w:w="2955" w:type="pct"/>
          </w:tcPr>
          <w:p w14:paraId="201FDCC4" w14:textId="77777777" w:rsidR="000657A2" w:rsidRPr="000657A2" w:rsidRDefault="000657A2" w:rsidP="000657A2">
            <w:pPr>
              <w:contextualSpacing/>
              <w:jc w:val="center"/>
              <w:rPr>
                <w:rStyle w:val="SubtleEmphasis"/>
                <w:rFonts w:ascii="Times New Roman" w:hAnsi="Times New Roman" w:cs="Times New Roman"/>
                <w:i w:val="0"/>
                <w:iCs w:val="0"/>
                <w:color w:val="000000" w:themeColor="text1"/>
                <w:vertAlign w:val="superscript"/>
              </w:rPr>
            </w:pPr>
            <w:r w:rsidRPr="000657A2">
              <w:rPr>
                <w:rStyle w:val="SubtleEmphasis"/>
                <w:rFonts w:ascii="Times New Roman" w:hAnsi="Times New Roman" w:cs="Times New Roman"/>
                <w:color w:val="000000" w:themeColor="text1"/>
              </w:rPr>
              <w:t>-3.837</w:t>
            </w:r>
            <w:r w:rsidRPr="000657A2">
              <w:rPr>
                <w:rStyle w:val="SubtleEmphasis"/>
                <w:rFonts w:ascii="Times New Roman" w:hAnsi="Times New Roman" w:cs="Times New Roman"/>
                <w:color w:val="000000" w:themeColor="text1"/>
                <w:vertAlign w:val="superscript"/>
              </w:rPr>
              <w:t>b</w:t>
            </w:r>
          </w:p>
        </w:tc>
      </w:tr>
      <w:tr w:rsidR="000657A2" w:rsidRPr="000657A2" w14:paraId="5325DEC9" w14:textId="77777777" w:rsidTr="000657A2">
        <w:tc>
          <w:tcPr>
            <w:tcW w:w="2045" w:type="pct"/>
            <w:noWrap/>
          </w:tcPr>
          <w:p w14:paraId="1FC3CEC0" w14:textId="77777777" w:rsidR="000657A2" w:rsidRPr="000657A2" w:rsidRDefault="000657A2" w:rsidP="000657A2">
            <w:pPr>
              <w:contextualSpacing/>
              <w:jc w:val="both"/>
              <w:rPr>
                <w:rFonts w:ascii="Times New Roman" w:hAnsi="Times New Roman" w:cs="Times New Roman"/>
                <w:color w:val="000000" w:themeColor="text1"/>
              </w:rPr>
            </w:pPr>
            <w:proofErr w:type="spellStart"/>
            <w:r w:rsidRPr="000657A2">
              <w:rPr>
                <w:rFonts w:ascii="Times New Roman" w:hAnsi="Times New Roman" w:cs="Times New Roman"/>
                <w:color w:val="000000" w:themeColor="text1"/>
              </w:rPr>
              <w:t>Asymp.Sig</w:t>
            </w:r>
            <w:proofErr w:type="spellEnd"/>
            <w:r w:rsidRPr="000657A2">
              <w:rPr>
                <w:rFonts w:ascii="Times New Roman" w:hAnsi="Times New Roman" w:cs="Times New Roman"/>
                <w:color w:val="000000" w:themeColor="text1"/>
              </w:rPr>
              <w:t xml:space="preserve"> (2-tiled)</w:t>
            </w:r>
          </w:p>
        </w:tc>
        <w:tc>
          <w:tcPr>
            <w:tcW w:w="2955" w:type="pct"/>
          </w:tcPr>
          <w:p w14:paraId="35DF50A7" w14:textId="77777777" w:rsidR="000657A2" w:rsidRPr="000657A2" w:rsidRDefault="000657A2" w:rsidP="000657A2">
            <w:pPr>
              <w:pStyle w:val="DecimalAligned"/>
              <w:contextualSpacing/>
              <w:jc w:val="center"/>
              <w:rPr>
                <w:rFonts w:ascii="Times New Roman" w:hAnsi="Times New Roman"/>
                <w:color w:val="000000" w:themeColor="text1"/>
              </w:rPr>
            </w:pPr>
            <w:r w:rsidRPr="000657A2">
              <w:rPr>
                <w:rFonts w:ascii="Times New Roman" w:hAnsi="Times New Roman"/>
                <w:color w:val="000000" w:themeColor="text1"/>
              </w:rPr>
              <w:t>.000</w:t>
            </w:r>
          </w:p>
        </w:tc>
      </w:tr>
      <w:tr w:rsidR="000657A2" w:rsidRPr="000657A2" w14:paraId="69640808" w14:textId="77777777" w:rsidTr="000657A2">
        <w:tc>
          <w:tcPr>
            <w:tcW w:w="2045" w:type="pct"/>
            <w:noWrap/>
          </w:tcPr>
          <w:p w14:paraId="6EE0AB85" w14:textId="77777777" w:rsidR="000657A2" w:rsidRPr="000657A2" w:rsidRDefault="000657A2" w:rsidP="000657A2">
            <w:pPr>
              <w:pStyle w:val="ListParagraph"/>
              <w:widowControl w:val="0"/>
              <w:numPr>
                <w:ilvl w:val="0"/>
                <w:numId w:val="21"/>
              </w:numPr>
              <w:autoSpaceDE w:val="0"/>
              <w:autoSpaceDN w:val="0"/>
              <w:ind w:left="0" w:firstLine="0"/>
              <w:jc w:val="both"/>
              <w:rPr>
                <w:rFonts w:ascii="Times New Roman" w:hAnsi="Times New Roman" w:cs="Times New Roman"/>
                <w:b/>
                <w:bCs/>
                <w:color w:val="000000" w:themeColor="text1"/>
              </w:rPr>
            </w:pPr>
            <w:r w:rsidRPr="000657A2">
              <w:rPr>
                <w:rFonts w:ascii="Times New Roman" w:hAnsi="Times New Roman" w:cs="Times New Roman"/>
                <w:bCs/>
                <w:color w:val="000000" w:themeColor="text1"/>
              </w:rPr>
              <w:t>Wilcoxon Signed Ranks Test</w:t>
            </w:r>
          </w:p>
          <w:p w14:paraId="3C20F9BD" w14:textId="77777777" w:rsidR="000657A2" w:rsidRPr="000657A2" w:rsidRDefault="000657A2" w:rsidP="000657A2">
            <w:pPr>
              <w:pStyle w:val="ListParagraph"/>
              <w:widowControl w:val="0"/>
              <w:numPr>
                <w:ilvl w:val="0"/>
                <w:numId w:val="21"/>
              </w:numPr>
              <w:autoSpaceDE w:val="0"/>
              <w:autoSpaceDN w:val="0"/>
              <w:ind w:left="0" w:firstLine="0"/>
              <w:jc w:val="both"/>
              <w:rPr>
                <w:rFonts w:ascii="Times New Roman" w:hAnsi="Times New Roman" w:cs="Times New Roman"/>
                <w:b/>
                <w:bCs/>
                <w:color w:val="000000" w:themeColor="text1"/>
              </w:rPr>
            </w:pPr>
            <w:r w:rsidRPr="000657A2">
              <w:rPr>
                <w:rFonts w:ascii="Times New Roman" w:hAnsi="Times New Roman" w:cs="Times New Roman"/>
                <w:bCs/>
                <w:color w:val="000000" w:themeColor="text1"/>
              </w:rPr>
              <w:t>Based on Negative Ranks</w:t>
            </w:r>
          </w:p>
        </w:tc>
        <w:tc>
          <w:tcPr>
            <w:tcW w:w="2955" w:type="pct"/>
          </w:tcPr>
          <w:p w14:paraId="58199B34" w14:textId="77777777" w:rsidR="000657A2" w:rsidRPr="000657A2" w:rsidRDefault="000657A2" w:rsidP="000657A2">
            <w:pPr>
              <w:pStyle w:val="DecimalAligned"/>
              <w:contextualSpacing/>
              <w:jc w:val="center"/>
              <w:rPr>
                <w:rFonts w:ascii="Times New Roman" w:hAnsi="Times New Roman"/>
                <w:b/>
                <w:bCs/>
                <w:color w:val="000000" w:themeColor="text1"/>
              </w:rPr>
            </w:pPr>
            <w:r w:rsidRPr="000657A2">
              <w:rPr>
                <w:rFonts w:ascii="Times New Roman" w:hAnsi="Times New Roman"/>
                <w:bCs/>
                <w:color w:val="000000" w:themeColor="text1"/>
              </w:rPr>
              <w:t>998</w:t>
            </w:r>
          </w:p>
        </w:tc>
      </w:tr>
    </w:tbl>
    <w:p w14:paraId="3D951B8F" w14:textId="77777777" w:rsidR="000657A2" w:rsidRPr="000657A2" w:rsidRDefault="000657A2" w:rsidP="000657A2">
      <w:pPr>
        <w:pStyle w:val="FootnoteText"/>
        <w:contextualSpacing/>
        <w:rPr>
          <w:rFonts w:ascii="Times New Roman" w:hAnsi="Times New Roman" w:cs="Times New Roman"/>
          <w:color w:val="000000" w:themeColor="text1"/>
          <w:sz w:val="22"/>
          <w:szCs w:val="22"/>
        </w:rPr>
      </w:pPr>
      <w:r w:rsidRPr="000657A2">
        <w:rPr>
          <w:rStyle w:val="SubtleEmphasis"/>
          <w:rFonts w:ascii="Times New Roman" w:hAnsi="Times New Roman" w:cs="Times New Roman"/>
          <w:color w:val="000000" w:themeColor="text1"/>
          <w:sz w:val="22"/>
          <w:szCs w:val="22"/>
        </w:rPr>
        <w:t>Description:</w:t>
      </w:r>
      <w:r w:rsidRPr="000657A2">
        <w:rPr>
          <w:rFonts w:ascii="Times New Roman" w:hAnsi="Times New Roman" w:cs="Times New Roman"/>
          <w:color w:val="000000" w:themeColor="text1"/>
          <w:sz w:val="22"/>
          <w:szCs w:val="22"/>
        </w:rPr>
        <w:t xml:space="preserve"> statistical results before and after watching videos with Wilcoxon test</w:t>
      </w:r>
    </w:p>
    <w:p w14:paraId="1C4F1212" w14:textId="77777777" w:rsidR="000657A2" w:rsidRPr="000657A2" w:rsidRDefault="000657A2" w:rsidP="000657A2">
      <w:pPr>
        <w:spacing w:after="0" w:line="240" w:lineRule="auto"/>
        <w:contextualSpacing/>
        <w:rPr>
          <w:rFonts w:ascii="Times New Roman" w:hAnsi="Times New Roman" w:cs="Times New Roman"/>
        </w:rPr>
      </w:pPr>
    </w:p>
    <w:p w14:paraId="2074FD34" w14:textId="77777777" w:rsidR="000657A2" w:rsidRPr="000657A2" w:rsidRDefault="000657A2" w:rsidP="000657A2">
      <w:pPr>
        <w:spacing w:after="0" w:line="240" w:lineRule="auto"/>
        <w:ind w:firstLine="567"/>
        <w:contextualSpacing/>
        <w:jc w:val="both"/>
        <w:rPr>
          <w:rFonts w:ascii="Times New Roman" w:hAnsi="Times New Roman" w:cs="Times New Roman"/>
        </w:rPr>
      </w:pPr>
      <w:r w:rsidRPr="000657A2">
        <w:rPr>
          <w:rFonts w:ascii="Times New Roman" w:hAnsi="Times New Roman" w:cs="Times New Roman"/>
        </w:rPr>
        <w:t>The results showed that there was an effect of parent education program through the DHE video for moderate intellectual disabilities children living in wetlands. This was in line with Fithriyana (2019) concerning the role of parents on children’s independence on personal hygiene before given intervention with an average value of 2.73. Independence is not a skill that appeared suddenly, but it must be taught and trained to intellectual disabilities children to not hinder their development tasks (10).</w:t>
      </w:r>
    </w:p>
    <w:p w14:paraId="4322845D" w14:textId="77777777" w:rsidR="000657A2" w:rsidRPr="000657A2" w:rsidRDefault="000657A2" w:rsidP="000657A2">
      <w:pPr>
        <w:spacing w:after="0" w:line="240" w:lineRule="auto"/>
        <w:contextualSpacing/>
        <w:rPr>
          <w:rFonts w:ascii="Times New Roman" w:hAnsi="Times New Roman" w:cs="Times New Roman"/>
        </w:rPr>
      </w:pPr>
    </w:p>
    <w:p w14:paraId="1E3CC0C6" w14:textId="170C631A" w:rsidR="000657A2" w:rsidRPr="000657A2" w:rsidRDefault="000657A2" w:rsidP="000657A2">
      <w:pPr>
        <w:spacing w:after="0" w:line="240" w:lineRule="auto"/>
        <w:contextualSpacing/>
        <w:rPr>
          <w:rFonts w:ascii="Times New Roman" w:hAnsi="Times New Roman" w:cs="Times New Roman"/>
          <w:b/>
          <w:bCs/>
          <w:vertAlign w:val="subscript"/>
        </w:rPr>
      </w:pPr>
      <w:r w:rsidRPr="000657A2">
        <w:rPr>
          <w:rFonts w:ascii="Times New Roman" w:hAnsi="Times New Roman" w:cs="Times New Roman"/>
          <w:b/>
        </w:rPr>
        <w:t>Discussion</w:t>
      </w:r>
    </w:p>
    <w:p w14:paraId="1BBC2F5E" w14:textId="41D6BA7A" w:rsidR="000657A2" w:rsidRPr="000657A2" w:rsidRDefault="000657A2" w:rsidP="000657A2">
      <w:pPr>
        <w:spacing w:after="0" w:line="240" w:lineRule="auto"/>
        <w:ind w:firstLine="567"/>
        <w:contextualSpacing/>
        <w:jc w:val="both"/>
        <w:rPr>
          <w:rFonts w:ascii="Times New Roman" w:hAnsi="Times New Roman" w:cs="Times New Roman"/>
        </w:rPr>
      </w:pPr>
      <w:r w:rsidRPr="000657A2">
        <w:rPr>
          <w:rFonts w:ascii="Times New Roman" w:hAnsi="Times New Roman" w:cs="Times New Roman"/>
        </w:rPr>
        <w:t xml:space="preserve">Animated video can deliver information in the form of audio (sound) and visual (image). This type of medium has a better ability to motivate and direct parents’ and children’s concentration to the learning material. If the child is motivated to learn, then the result can also be improved. Audiovisual is highly beneficial in the learning process because it can focus children’s attention to a clearer and more direct meaning of a vocabulary to make the learning process more alive. Other than that, it can also attract attention to the learning process because it is interesting to hear or see </w:t>
      </w:r>
      <w:r w:rsidR="00824EB4">
        <w:rPr>
          <w:rFonts w:ascii="Times New Roman" w:hAnsi="Times New Roman" w:cs="Times New Roman"/>
        </w:rPr>
        <w:fldChar w:fldCharType="begin" w:fldLock="1"/>
      </w:r>
      <w:r w:rsidR="00824EB4">
        <w:rPr>
          <w:rFonts w:ascii="Times New Roman" w:hAnsi="Times New Roman" w:cs="Times New Roman"/>
        </w:rPr>
        <w:instrText>ADDIN CSL_CITATION {"citationItems":[{"id":"ITEM-1","itemData":{"author":[{"dropping-particle":"","family":"PASARIBU","given":"MEGA RAHMAWATY","non-dropping-particle":"","parse-names":false,"suffix":""}],"id":"ITEM-1","issued":{"date-parts":[["0"]]},"title":"PROGRAM STUDI NERS SEKOLAH TINGGI ILMU KESEHATAN SANTA ELISABETH MEDAN","type":"article-journal"},"uris":["http://www.mendeley.com/documents/?uuid=9f2e7375-ce43-468a-9d0b-f7fbe5e026f7"]}],"mendeley":{"formattedCitation":"(PASARIBU, n.d.)","plainTextFormattedCitation":"(PASARIBU, n.d.)","previouslyFormattedCitation":"(PASARIBU, n.d.)"},"properties":{"noteIndex":0},"schema":"https://github.com/citation-style-language/schema/raw/master/csl-citation.json"}</w:instrText>
      </w:r>
      <w:r w:rsidR="00824EB4">
        <w:rPr>
          <w:rFonts w:ascii="Times New Roman" w:hAnsi="Times New Roman" w:cs="Times New Roman"/>
        </w:rPr>
        <w:fldChar w:fldCharType="separate"/>
      </w:r>
      <w:r w:rsidR="00824EB4" w:rsidRPr="00824EB4">
        <w:rPr>
          <w:rFonts w:ascii="Times New Roman" w:hAnsi="Times New Roman" w:cs="Times New Roman"/>
          <w:noProof/>
        </w:rPr>
        <w:t>(PASARIBU, n.d.)</w:t>
      </w:r>
      <w:r w:rsidR="00824EB4">
        <w:rPr>
          <w:rFonts w:ascii="Times New Roman" w:hAnsi="Times New Roman" w:cs="Times New Roman"/>
        </w:rPr>
        <w:fldChar w:fldCharType="end"/>
      </w:r>
      <w:r w:rsidRPr="000657A2">
        <w:rPr>
          <w:rFonts w:ascii="Times New Roman" w:hAnsi="Times New Roman" w:cs="Times New Roman"/>
        </w:rPr>
        <w:t>.</w:t>
      </w:r>
    </w:p>
    <w:p w14:paraId="1D71EEE9" w14:textId="77777777" w:rsidR="000657A2" w:rsidRPr="000657A2" w:rsidRDefault="000657A2" w:rsidP="000657A2">
      <w:pPr>
        <w:spacing w:after="0" w:line="240" w:lineRule="auto"/>
        <w:ind w:firstLine="567"/>
        <w:contextualSpacing/>
        <w:jc w:val="both"/>
        <w:rPr>
          <w:rFonts w:ascii="Times New Roman" w:hAnsi="Times New Roman" w:cs="Times New Roman"/>
        </w:rPr>
      </w:pPr>
    </w:p>
    <w:p w14:paraId="5A99D3D2" w14:textId="06F56861" w:rsidR="000657A2" w:rsidRPr="000657A2" w:rsidRDefault="000657A2" w:rsidP="000657A2">
      <w:pPr>
        <w:spacing w:after="0" w:line="240" w:lineRule="auto"/>
        <w:ind w:firstLine="567"/>
        <w:contextualSpacing/>
        <w:jc w:val="both"/>
        <w:rPr>
          <w:rFonts w:ascii="Times New Roman" w:hAnsi="Times New Roman" w:cs="Times New Roman"/>
        </w:rPr>
      </w:pPr>
      <w:r w:rsidRPr="000657A2">
        <w:rPr>
          <w:rFonts w:ascii="Times New Roman" w:hAnsi="Times New Roman" w:cs="Times New Roman"/>
        </w:rPr>
        <w:lastRenderedPageBreak/>
        <w:t xml:space="preserve">This was also in line with Fajarwati &amp; Sujarwanto (2010), who stated that there was a significant effect of interactive video in improving the ability to start reading in children with moderate intellectual disability in Gedangan Harmoni Special School Sidoarjo. Using learning media with interactive video, children and parents can improve their ability concerning personal hygiene, so that the children are independent to perform personal hygiene as seen and heard from the media and help reduce the burden of parents in taking care of children with moderate intellectual disability. Parents also have a role in their children’s behavior in maintaining health, including maintaining oral health </w:t>
      </w:r>
      <w:r w:rsidR="00824EB4">
        <w:rPr>
          <w:rFonts w:ascii="Times New Roman" w:hAnsi="Times New Roman" w:cs="Times New Roman"/>
        </w:rPr>
        <w:fldChar w:fldCharType="begin" w:fldLock="1"/>
      </w:r>
      <w:r w:rsidR="00824EB4">
        <w:rPr>
          <w:rFonts w:ascii="Times New Roman" w:hAnsi="Times New Roman" w:cs="Times New Roman"/>
        </w:rPr>
        <w:instrText>ADDIN CSL_CITATION {"citationItems":[{"id":"ITEM-1","itemData":{"author":[{"dropping-particle":"","family":"Denis","given":"Fitna Sari","non-dropping-particle":"","parse-names":false,"suffix":""}],"id":"ITEM-1","issued":{"date-parts":[["2020"]]},"publisher":"STIKES BHAKTI HUSADA MULIA MADIUN","title":"Pengaruh Pendidikan Kesehatan dengan Media Video Tentang Personal Hygiene Terhadap Tingkat Kemandirian Pada Anak Retardasi Mental di Sekolah Luar Biasa Siwi Mulia Kota Madiun","type":"article"},"uris":["http://www.mendeley.com/documents/?uuid=97f26161-b791-4875-94fc-2530895d6120"]},{"id":"ITEM-2","itemData":{"ISSN":"2684-8988","author":[{"dropping-particle":"","family":"Rosmaya","given":"Indah","non-dropping-particle":"","parse-names":false,"suffix":""},{"dropping-particle":"","family":"Sulaeman","given":"Suhendar","non-dropping-particle":"","parse-names":false,"suffix":""},{"dropping-particle":"","family":"Purwati","given":"Nyimas Heny","non-dropping-particle":"","parse-names":false,"suffix":""}],"container-title":"Journal of Telenursing (JOTING)","id":"ITEM-2","issue":"1","issued":{"date-parts":[["2019"]]},"page":"17-26","title":"Pengaruh Video Interaktif dan Media Gambar terhadap Kemampuan Merawat Diri pada Anak Tunagrahita","type":"article-journal","volume":"1"},"uris":["http://www.mendeley.com/documents/?uuid=a4af5a5e-e87a-4230-8183-42ea56d5e148"]}],"mendeley":{"formattedCitation":"(Denis, 2020; Rosmaya et al., 2019)","plainTextFormattedCitation":"(Denis, 2020; Rosmaya et al., 2019)","previouslyFormattedCitation":"(Denis, 2020; Rosmaya et al., 2019)"},"properties":{"noteIndex":0},"schema":"https://github.com/citation-style-language/schema/raw/master/csl-citation.json"}</w:instrText>
      </w:r>
      <w:r w:rsidR="00824EB4">
        <w:rPr>
          <w:rFonts w:ascii="Times New Roman" w:hAnsi="Times New Roman" w:cs="Times New Roman"/>
        </w:rPr>
        <w:fldChar w:fldCharType="separate"/>
      </w:r>
      <w:r w:rsidR="00824EB4" w:rsidRPr="00824EB4">
        <w:rPr>
          <w:rFonts w:ascii="Times New Roman" w:hAnsi="Times New Roman" w:cs="Times New Roman"/>
          <w:noProof/>
        </w:rPr>
        <w:t>(Denis, 2020; Rosmaya et al., 2019)</w:t>
      </w:r>
      <w:r w:rsidR="00824EB4">
        <w:rPr>
          <w:rFonts w:ascii="Times New Roman" w:hAnsi="Times New Roman" w:cs="Times New Roman"/>
        </w:rPr>
        <w:fldChar w:fldCharType="end"/>
      </w:r>
      <w:r w:rsidRPr="000657A2">
        <w:rPr>
          <w:rFonts w:ascii="Times New Roman" w:hAnsi="Times New Roman" w:cs="Times New Roman"/>
        </w:rPr>
        <w:t>.</w:t>
      </w:r>
    </w:p>
    <w:p w14:paraId="2F5B135C" w14:textId="458C6EF1" w:rsidR="000657A2" w:rsidRPr="000657A2" w:rsidRDefault="000657A2" w:rsidP="000657A2">
      <w:pPr>
        <w:spacing w:after="0" w:line="240" w:lineRule="auto"/>
        <w:ind w:firstLine="567"/>
        <w:contextualSpacing/>
        <w:jc w:val="both"/>
        <w:rPr>
          <w:rFonts w:ascii="Times New Roman" w:hAnsi="Times New Roman" w:cs="Times New Roman"/>
        </w:rPr>
      </w:pPr>
      <w:r w:rsidRPr="000657A2">
        <w:rPr>
          <w:rFonts w:ascii="Times New Roman" w:hAnsi="Times New Roman" w:cs="Times New Roman"/>
        </w:rPr>
        <w:t xml:space="preserve">The increase of mean before and after the education occurred because oral health education concerning toothbrushing with modified Makaton method used symbols on how to brush teeth properly, which is expressed in the form of an interactive video. Interactive video is a learning medium in the form of a moving story accompanied by sound. This medium contains knowledge and skills that are packaged simply and attractively. Therefore, the children are not bored with the content. This was in line with Fajarwati &amp; Sujarwanto (2010) who indicated a significant effect of interactive video in improving the ability to read in children with mild-moderate intellectual disability in Gedangan Harmoni Special School Sidoarjo </w:t>
      </w:r>
      <w:r w:rsidR="00824EB4">
        <w:rPr>
          <w:rFonts w:ascii="Times New Roman" w:hAnsi="Times New Roman" w:cs="Times New Roman"/>
        </w:rPr>
        <w:fldChar w:fldCharType="begin" w:fldLock="1"/>
      </w:r>
      <w:r w:rsidR="00824EB4">
        <w:rPr>
          <w:rFonts w:ascii="Times New Roman" w:hAnsi="Times New Roman" w:cs="Times New Roman"/>
        </w:rPr>
        <w:instrText>ADDIN CSL_CITATION {"citationItems":[{"id":"ITEM-1","itemData":{"ISSN":"2980-4310","author":[{"dropping-particle":"","family":"Martins","given":"Noelio Auxilio Pedro","non-dropping-particle":"","parse-names":false,"suffix":""},{"dropping-particle":"","family":"Exposto","given":"Levi Anatolia S M","non-dropping-particle":"","parse-names":false,"suffix":""},{"dropping-particle":"","family":"Pereira","given":"Santiago Jorge","non-dropping-particle":"","parse-names":false,"suffix":""},{"dropping-particle":"","family":"Fontes","given":"Rogerio","non-dropping-particle":"","parse-names":false,"suffix":""}],"container-title":"Asian Journal of Healthy and Science","id":"ITEM-1","issue":"8","issued":{"date-parts":[["2023"]]},"page":"378-385","title":"Overview Of The Causes Of Anxiety For Health Workers In Hospitals During The Covid-19 Pandemic: Systematic Review","type":"article-journal","volume":"2"},"uris":["http://www.mendeley.com/documents/?uuid=0b05cbf1-78e7-41e7-87a1-339a8ba71ef5"]},{"id":"ITEM-2","itemData":{"ISSN":"2980-4310","author":[{"dropping-particle":"","family":"Ribek","given":"I Nyoman","non-dropping-particle":"","parse-names":false,"suffix":""},{"dropping-particle":"","family":"Labir","given":"I Ketut","non-dropping-particle":"","parse-names":false,"suffix":""},{"dropping-particle":"","family":"Suardani","given":"Ni Luh Ketut","non-dropping-particle":"","parse-names":false,"suffix":""},{"dropping-particle":"","family":"Endang","given":"V M","non-dropping-particle":"","parse-names":false,"suffix":""}],"container-title":"Asian Journal of Healthy and Science","id":"ITEM-2","issue":"9","issued":{"date-parts":[["2023"]]},"page":"418-424","title":"Validation Results of The Development of a Chse-Based Parenting Health Education Model in an Effort to Improve The Quality of Care, Reducing Worries of Illness And Parental Burnout in Family Tourists at The Kids Club Hotel Nusa Dua Bali in 2023","type":"article-journal","volume":"2"},"uris":["http://www.mendeley.com/documents/?uuid=d39eea5c-d568-41a6-ade4-e7b1a3d6bfe7"]}],"mendeley":{"formattedCitation":"(Martins et al., 2023; Ribek et al., 2023)","plainTextFormattedCitation":"(Martins et al., 2023; Ribek et al., 2023)","previouslyFormattedCitation":"(Martins et al., 2023; Ribek et al., 2023)"},"properties":{"noteIndex":0},"schema":"https://github.com/citation-style-language/schema/raw/master/csl-citation.json"}</w:instrText>
      </w:r>
      <w:r w:rsidR="00824EB4">
        <w:rPr>
          <w:rFonts w:ascii="Times New Roman" w:hAnsi="Times New Roman" w:cs="Times New Roman"/>
        </w:rPr>
        <w:fldChar w:fldCharType="separate"/>
      </w:r>
      <w:r w:rsidR="00824EB4" w:rsidRPr="00824EB4">
        <w:rPr>
          <w:rFonts w:ascii="Times New Roman" w:hAnsi="Times New Roman" w:cs="Times New Roman"/>
          <w:noProof/>
        </w:rPr>
        <w:t>(Martins et al., 2023; Ribek et al., 2023)</w:t>
      </w:r>
      <w:r w:rsidR="00824EB4">
        <w:rPr>
          <w:rFonts w:ascii="Times New Roman" w:hAnsi="Times New Roman" w:cs="Times New Roman"/>
        </w:rPr>
        <w:fldChar w:fldCharType="end"/>
      </w:r>
      <w:r w:rsidRPr="000657A2">
        <w:rPr>
          <w:rFonts w:ascii="Times New Roman" w:hAnsi="Times New Roman" w:cs="Times New Roman"/>
        </w:rPr>
        <w:t>.</w:t>
      </w:r>
    </w:p>
    <w:p w14:paraId="7E1AB98E" w14:textId="4C33117F" w:rsidR="000657A2" w:rsidRPr="00824EB4" w:rsidRDefault="000657A2" w:rsidP="000657A2">
      <w:pPr>
        <w:spacing w:after="0" w:line="240" w:lineRule="auto"/>
        <w:ind w:firstLine="567"/>
        <w:contextualSpacing/>
        <w:jc w:val="both"/>
        <w:rPr>
          <w:rFonts w:ascii="Times New Roman" w:hAnsi="Times New Roman" w:cs="Times New Roman"/>
          <w:lang w:val="en-US"/>
        </w:rPr>
      </w:pPr>
      <w:r w:rsidRPr="000657A2">
        <w:rPr>
          <w:rFonts w:ascii="Times New Roman" w:hAnsi="Times New Roman" w:cs="Times New Roman"/>
        </w:rPr>
        <w:t xml:space="preserve">The use of animated video as a learning medium can improve the knowledge on oral health in intellectual disabilities children. Azhar (2007) stated that animated video could also fulfill basic skills, instill attitude, and illustrate clear images that can be repeated as needed for intellectual disabilities children. These children have intellectual barriers, thus require guidance to be able to accept learning materials. Based on Perwiradananta (2016), animated video used as a learning medium is a solution to overcome the limitation in intellectual disabilities children in receiving learning materials. The results of the study revealed that there was a significant increase of oral health knowledge in intellectual disabilities children before and after being given learning using animated video </w:t>
      </w:r>
      <w:r w:rsidR="00824EB4">
        <w:rPr>
          <w:rFonts w:ascii="Times New Roman" w:hAnsi="Times New Roman" w:cs="Times New Roman"/>
        </w:rPr>
        <w:fldChar w:fldCharType="begin" w:fldLock="1"/>
      </w:r>
      <w:r w:rsidR="00824EB4">
        <w:rPr>
          <w:rFonts w:ascii="Times New Roman" w:hAnsi="Times New Roman" w:cs="Times New Roman"/>
        </w:rPr>
        <w:instrText>ADDIN CSL_CITATION {"citationItems":[{"id":"ITEM-1","itemData":{"author":[{"dropping-particle":"","family":"Zhafirah","given":"F","non-dropping-particle":"","parse-names":false,"suffix":""},{"dropping-particle":"","family":"Bahar","given":"A","non-dropping-particle":"","parse-names":false,"suffix":""},{"dropping-particle":"","family":"Darwita","given":"R","non-dropping-particle":"","parse-names":false,"suffix":""}],"container-title":"Universitas Indonesia","id":"ITEM-1","issued":{"date-parts":[["2014"]]},"title":"Perbedaan Peningkatan Pengetahuan Kesehatan Oral menggunakan Video Animasi dengan Non Animasi pada Anak Tunagrahita Ringan (Studi Eksperimental di SLDB Ar Rahman Jakarta dan SDLB Mahardika Depok pada Agustus-Oktober 2014)","type":"article-journal"},"uris":["http://www.mendeley.com/documents/?uuid=06e434ee-69f2-4db8-a98b-ee88c0743b5b"]}],"mendeley":{"formattedCitation":"(Zhafirah et al., 2014)","plainTextFormattedCitation":"(Zhafirah et al., 2014)","previouslyFormattedCitation":"(Zhafirah et al., 2014)"},"properties":{"noteIndex":0},"schema":"https://github.com/citation-style-language/schema/raw/master/csl-citation.json"}</w:instrText>
      </w:r>
      <w:r w:rsidR="00824EB4">
        <w:rPr>
          <w:rFonts w:ascii="Times New Roman" w:hAnsi="Times New Roman" w:cs="Times New Roman"/>
        </w:rPr>
        <w:fldChar w:fldCharType="separate"/>
      </w:r>
      <w:r w:rsidR="00824EB4" w:rsidRPr="00824EB4">
        <w:rPr>
          <w:rFonts w:ascii="Times New Roman" w:hAnsi="Times New Roman" w:cs="Times New Roman"/>
          <w:noProof/>
        </w:rPr>
        <w:t>(Zhafirah et al., 2014)</w:t>
      </w:r>
      <w:r w:rsidR="00824EB4">
        <w:rPr>
          <w:rFonts w:ascii="Times New Roman" w:hAnsi="Times New Roman" w:cs="Times New Roman"/>
        </w:rPr>
        <w:fldChar w:fldCharType="end"/>
      </w:r>
      <w:r w:rsidR="00824EB4">
        <w:rPr>
          <w:rFonts w:ascii="Times New Roman" w:hAnsi="Times New Roman" w:cs="Times New Roman"/>
          <w:lang w:val="en-US"/>
        </w:rPr>
        <w:t>.</w:t>
      </w:r>
    </w:p>
    <w:p w14:paraId="50F88BB8" w14:textId="21119037" w:rsidR="000657A2" w:rsidRPr="000657A2" w:rsidRDefault="000657A2" w:rsidP="000657A2">
      <w:pPr>
        <w:spacing w:after="0" w:line="240" w:lineRule="auto"/>
        <w:ind w:firstLine="567"/>
        <w:contextualSpacing/>
        <w:jc w:val="both"/>
        <w:rPr>
          <w:rFonts w:ascii="Times New Roman" w:hAnsi="Times New Roman" w:cs="Times New Roman"/>
        </w:rPr>
      </w:pPr>
      <w:r w:rsidRPr="000657A2">
        <w:rPr>
          <w:rFonts w:ascii="Times New Roman" w:hAnsi="Times New Roman" w:cs="Times New Roman"/>
        </w:rPr>
        <w:t xml:space="preserve">Intellectual disabilities children can only be trained to take care of themselves concerning daily activities and perform social community functions according to their ability. One of the examples of important self-care to be taught to children is maintaining oral health. Therefore, the role of a parent is needed for the oral hygiene of intellectual disabilities children (8). </w:t>
      </w:r>
    </w:p>
    <w:p w14:paraId="6A14F2CC" w14:textId="77777777" w:rsidR="000657A2" w:rsidRPr="000657A2" w:rsidRDefault="000657A2" w:rsidP="000657A2">
      <w:pPr>
        <w:spacing w:after="0" w:line="240" w:lineRule="auto"/>
        <w:ind w:firstLine="567"/>
        <w:contextualSpacing/>
        <w:jc w:val="both"/>
        <w:rPr>
          <w:rFonts w:ascii="Times New Roman" w:hAnsi="Times New Roman" w:cs="Times New Roman"/>
          <w:vertAlign w:val="superscript"/>
        </w:rPr>
      </w:pPr>
      <w:r w:rsidRPr="000657A2">
        <w:rPr>
          <w:rFonts w:ascii="Times New Roman" w:hAnsi="Times New Roman" w:cs="Times New Roman"/>
        </w:rPr>
        <w:t>The role of parents in educating children includes providing basic education, behavior, character, and basic skills such as religion, manners, esthetics, affection, sense of security, and inculcate good habit and discipline. According to Notoatmodjo (2003), parents are the foundation of children's behavior because they are the main target for public health promotion. The role of a parent is a form of actions and attitudes given by the parents to develop the children’s personality. Parents actively participate in caring for children for optimal growth and development of the children (8,9).</w:t>
      </w:r>
    </w:p>
    <w:p w14:paraId="40B37DF6" w14:textId="77777777" w:rsidR="000657A2" w:rsidRPr="000657A2" w:rsidRDefault="000657A2" w:rsidP="000657A2">
      <w:pPr>
        <w:spacing w:after="0" w:line="240" w:lineRule="auto"/>
        <w:contextualSpacing/>
        <w:rPr>
          <w:rFonts w:ascii="Times New Roman" w:hAnsi="Times New Roman" w:cs="Times New Roman"/>
        </w:rPr>
      </w:pPr>
    </w:p>
    <w:p w14:paraId="7E7EA520" w14:textId="77777777" w:rsidR="00906258" w:rsidRPr="00906258" w:rsidRDefault="00906258" w:rsidP="00BC794B">
      <w:pPr>
        <w:tabs>
          <w:tab w:val="left" w:pos="270"/>
          <w:tab w:val="left" w:pos="360"/>
        </w:tabs>
        <w:spacing w:after="0" w:line="240" w:lineRule="auto"/>
        <w:jc w:val="both"/>
        <w:rPr>
          <w:rFonts w:ascii="Times New Roman" w:eastAsiaTheme="minorEastAsia" w:hAnsi="Times New Roman" w:cs="Times New Roman"/>
          <w:b/>
          <w:lang w:val="en-US" w:eastAsia="id-ID"/>
        </w:rPr>
      </w:pPr>
    </w:p>
    <w:p w14:paraId="3B69888B" w14:textId="347B1995" w:rsidR="0071148B" w:rsidRPr="0085325F" w:rsidRDefault="000657A2" w:rsidP="0085325F">
      <w:pPr>
        <w:spacing w:after="0" w:line="240" w:lineRule="auto"/>
        <w:jc w:val="center"/>
        <w:rPr>
          <w:rFonts w:ascii="Times New Roman" w:hAnsi="Times New Roman" w:cs="Times New Roman"/>
          <w:b/>
          <w:sz w:val="24"/>
          <w:szCs w:val="24"/>
          <w:lang w:val="en-ID"/>
        </w:rPr>
      </w:pPr>
      <w:bookmarkStart w:id="1" w:name="Arikunto"/>
      <w:bookmarkEnd w:id="0"/>
      <w:r>
        <w:rPr>
          <w:rFonts w:ascii="Times New Roman" w:hAnsi="Times New Roman" w:cs="Times New Roman"/>
          <w:b/>
          <w:sz w:val="24"/>
          <w:szCs w:val="24"/>
          <w:lang w:val="en-ID"/>
        </w:rPr>
        <w:t>CONCLUSION</w:t>
      </w:r>
    </w:p>
    <w:p w14:paraId="19E8BDFA" w14:textId="11961640" w:rsidR="00B077B3" w:rsidRPr="000657A2" w:rsidRDefault="000657A2" w:rsidP="000657A2">
      <w:pPr>
        <w:ind w:firstLine="567"/>
        <w:jc w:val="both"/>
        <w:rPr>
          <w:rFonts w:ascii="Times New Roman" w:hAnsi="Times New Roman"/>
        </w:rPr>
      </w:pPr>
      <w:r w:rsidRPr="006E2C9C">
        <w:rPr>
          <w:rFonts w:ascii="Times New Roman" w:hAnsi="Times New Roman"/>
        </w:rPr>
        <w:t>There is an effect of parent education program through the dental health education video for intellectual disabilities children living in wetlands on dental caries prevention.</w:t>
      </w:r>
      <w:r>
        <w:rPr>
          <w:rFonts w:ascii="Times New Roman" w:hAnsi="Times New Roman"/>
        </w:rPr>
        <w:t xml:space="preserve"> </w:t>
      </w:r>
      <w:r w:rsidRPr="006E2C9C">
        <w:rPr>
          <w:rFonts w:ascii="Times New Roman" w:hAnsi="Times New Roman"/>
        </w:rPr>
        <w:t>The content of the materials in the dental health education animated video made by the authors can be used as counseling media concerning oral health for intellectual disabilities children living in wetlands.</w:t>
      </w:r>
      <w:r>
        <w:rPr>
          <w:rFonts w:ascii="Times New Roman" w:hAnsi="Times New Roman"/>
        </w:rPr>
        <w:t xml:space="preserve"> </w:t>
      </w:r>
      <w:r w:rsidRPr="006E2C9C">
        <w:rPr>
          <w:rFonts w:ascii="Times New Roman" w:hAnsi="Times New Roman"/>
        </w:rPr>
        <w:t>Further studies are needed concerning the overview of oral health and dental caries of children with mild intellectual disability living in wetlands after dental health education counseling using the animated video used in this study.</w:t>
      </w:r>
    </w:p>
    <w:p w14:paraId="756644BE" w14:textId="77777777" w:rsidR="00BC794B" w:rsidRDefault="00BC794B" w:rsidP="00BC794B">
      <w:pPr>
        <w:spacing w:after="0" w:line="240" w:lineRule="auto"/>
        <w:ind w:firstLine="567"/>
        <w:jc w:val="both"/>
        <w:rPr>
          <w:rFonts w:ascii="Times New Roman" w:hAnsi="Times New Roman" w:cs="Times New Roman"/>
          <w:b/>
          <w:sz w:val="24"/>
          <w:szCs w:val="24"/>
          <w:lang w:val="en-ID"/>
        </w:rPr>
      </w:pPr>
    </w:p>
    <w:p w14:paraId="68EC6F73" w14:textId="77777777" w:rsidR="00824EB4" w:rsidRDefault="00824EB4" w:rsidP="00BC794B">
      <w:pPr>
        <w:spacing w:after="0" w:line="240" w:lineRule="auto"/>
        <w:ind w:firstLine="567"/>
        <w:jc w:val="both"/>
        <w:rPr>
          <w:rFonts w:ascii="Times New Roman" w:hAnsi="Times New Roman" w:cs="Times New Roman"/>
          <w:b/>
          <w:sz w:val="24"/>
          <w:szCs w:val="24"/>
          <w:lang w:val="en-ID"/>
        </w:rPr>
      </w:pPr>
    </w:p>
    <w:bookmarkEnd w:id="1"/>
    <w:p w14:paraId="3ADE9631" w14:textId="0983CE7F" w:rsidR="002E1036" w:rsidRPr="00A82BE5" w:rsidRDefault="000657A2" w:rsidP="00A82BE5">
      <w:pPr>
        <w:widowControl w:val="0"/>
        <w:autoSpaceDE w:val="0"/>
        <w:autoSpaceDN w:val="0"/>
        <w:adjustRightInd w:val="0"/>
        <w:spacing w:after="0" w:line="240" w:lineRule="auto"/>
        <w:ind w:left="480" w:hanging="480"/>
        <w:jc w:val="center"/>
        <w:rPr>
          <w:rFonts w:ascii="Times New Roman" w:hAnsi="Times New Roman" w:cs="Times New Roman"/>
          <w:b/>
          <w:sz w:val="24"/>
          <w:szCs w:val="24"/>
          <w:lang w:val="en-ID"/>
        </w:rPr>
      </w:pPr>
      <w:r>
        <w:rPr>
          <w:rFonts w:ascii="Times New Roman" w:hAnsi="Times New Roman" w:cs="Times New Roman"/>
          <w:b/>
          <w:sz w:val="24"/>
          <w:szCs w:val="24"/>
          <w:lang w:val="en-ID"/>
        </w:rPr>
        <w:lastRenderedPageBreak/>
        <w:t>REFERENCES</w:t>
      </w:r>
    </w:p>
    <w:p w14:paraId="0915C20C" w14:textId="16BCB190" w:rsidR="00824EB4" w:rsidRPr="00824EB4" w:rsidRDefault="00824EB4" w:rsidP="00824EB4">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rPr>
        <w:fldChar w:fldCharType="begin" w:fldLock="1"/>
      </w:r>
      <w:r>
        <w:rPr>
          <w:rFonts w:ascii="Times New Roman" w:hAnsi="Times New Roman"/>
        </w:rPr>
        <w:instrText xml:space="preserve">ADDIN Mendeley Bibliography CSL_BIBLIOGRAPHY </w:instrText>
      </w:r>
      <w:r>
        <w:rPr>
          <w:rFonts w:ascii="Times New Roman" w:hAnsi="Times New Roman"/>
        </w:rPr>
        <w:fldChar w:fldCharType="separate"/>
      </w:r>
      <w:r w:rsidRPr="00824EB4">
        <w:rPr>
          <w:rFonts w:ascii="Times New Roman" w:hAnsi="Times New Roman" w:cs="Times New Roman"/>
          <w:noProof/>
          <w:szCs w:val="24"/>
        </w:rPr>
        <w:t xml:space="preserve">Anjasti, A. F. (2017). Studi Tentang Manajemen Produksi Video Pembelajaran untuk Anak Berkebutuhan Khusus (ABK) di Balai Pengembangan Media Televisi Pendidikan dan Kebudayaan (BPMTPK) Surabaya. </w:t>
      </w:r>
      <w:r w:rsidRPr="00824EB4">
        <w:rPr>
          <w:rFonts w:ascii="Times New Roman" w:hAnsi="Times New Roman" w:cs="Times New Roman"/>
          <w:i/>
          <w:iCs/>
          <w:noProof/>
          <w:szCs w:val="24"/>
        </w:rPr>
        <w:t>Universitas Negeri Semarang</w:t>
      </w:r>
      <w:r w:rsidRPr="00824EB4">
        <w:rPr>
          <w:rFonts w:ascii="Times New Roman" w:hAnsi="Times New Roman" w:cs="Times New Roman"/>
          <w:noProof/>
          <w:szCs w:val="24"/>
        </w:rPr>
        <w:t>, 26–61.</w:t>
      </w:r>
    </w:p>
    <w:p w14:paraId="22C1EB3A" w14:textId="77777777" w:rsidR="00824EB4" w:rsidRPr="00824EB4" w:rsidRDefault="00824EB4" w:rsidP="00824EB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24EB4">
        <w:rPr>
          <w:rFonts w:ascii="Times New Roman" w:hAnsi="Times New Roman" w:cs="Times New Roman"/>
          <w:noProof/>
          <w:szCs w:val="24"/>
        </w:rPr>
        <w:t xml:space="preserve">Denis, F. S. (2020). </w:t>
      </w:r>
      <w:r w:rsidRPr="00824EB4">
        <w:rPr>
          <w:rFonts w:ascii="Times New Roman" w:hAnsi="Times New Roman" w:cs="Times New Roman"/>
          <w:i/>
          <w:iCs/>
          <w:noProof/>
          <w:szCs w:val="24"/>
        </w:rPr>
        <w:t>Pengaruh Pendidikan Kesehatan dengan Media Video Tentang Personal Hygiene Terhadap Tingkat Kemandirian Pada Anak Retardasi Mental di Sekolah Luar Biasa Siwi Mulia Kota Madiun</w:t>
      </w:r>
      <w:r w:rsidRPr="00824EB4">
        <w:rPr>
          <w:rFonts w:ascii="Times New Roman" w:hAnsi="Times New Roman" w:cs="Times New Roman"/>
          <w:noProof/>
          <w:szCs w:val="24"/>
        </w:rPr>
        <w:t>. STIKES BHAKTI HUSADA MULIA MADIUN.</w:t>
      </w:r>
    </w:p>
    <w:p w14:paraId="0469D1A3" w14:textId="77777777" w:rsidR="00824EB4" w:rsidRPr="00824EB4" w:rsidRDefault="00824EB4" w:rsidP="00824EB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24EB4">
        <w:rPr>
          <w:rFonts w:ascii="Times New Roman" w:hAnsi="Times New Roman" w:cs="Times New Roman"/>
          <w:noProof/>
          <w:szCs w:val="24"/>
        </w:rPr>
        <w:t xml:space="preserve">Dewi, R. K., Hakim, A. Q., Oktiani, B. W., &amp; Nabila, N. (n.d.). THE EFFECTIVENESS OF VIDEO DENTAL HEALTH EDUCATION SPECIAL NEEDS CHILDREN ON THE ORAL HYGIENE STATUS. </w:t>
      </w:r>
      <w:r w:rsidRPr="00824EB4">
        <w:rPr>
          <w:rFonts w:ascii="Times New Roman" w:hAnsi="Times New Roman" w:cs="Times New Roman"/>
          <w:i/>
          <w:iCs/>
          <w:noProof/>
          <w:szCs w:val="24"/>
        </w:rPr>
        <w:t>Dentino: Jurnal Kedokteran Gigi</w:t>
      </w:r>
      <w:r w:rsidRPr="00824EB4">
        <w:rPr>
          <w:rFonts w:ascii="Times New Roman" w:hAnsi="Times New Roman" w:cs="Times New Roman"/>
          <w:noProof/>
          <w:szCs w:val="24"/>
        </w:rPr>
        <w:t xml:space="preserve">, </w:t>
      </w:r>
      <w:r w:rsidRPr="00824EB4">
        <w:rPr>
          <w:rFonts w:ascii="Times New Roman" w:hAnsi="Times New Roman" w:cs="Times New Roman"/>
          <w:i/>
          <w:iCs/>
          <w:noProof/>
          <w:szCs w:val="24"/>
        </w:rPr>
        <w:t>7</w:t>
      </w:r>
      <w:r w:rsidRPr="00824EB4">
        <w:rPr>
          <w:rFonts w:ascii="Times New Roman" w:hAnsi="Times New Roman" w:cs="Times New Roman"/>
          <w:noProof/>
          <w:szCs w:val="24"/>
        </w:rPr>
        <w:t>(2), 198–203.</w:t>
      </w:r>
    </w:p>
    <w:p w14:paraId="6A9C0B37" w14:textId="77777777" w:rsidR="00824EB4" w:rsidRPr="00824EB4" w:rsidRDefault="00824EB4" w:rsidP="00824EB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24EB4">
        <w:rPr>
          <w:rFonts w:ascii="Times New Roman" w:hAnsi="Times New Roman" w:cs="Times New Roman"/>
          <w:noProof/>
          <w:szCs w:val="24"/>
        </w:rPr>
        <w:t xml:space="preserve">Firdaus, I. W. A. K., &amp; Hakim, A. Q. (2020). Pemberdayaan Kaporagi Dalam Mengurangi Angka Kejadian Karies Gigi Balita Di Lahan Basah. </w:t>
      </w:r>
      <w:r w:rsidRPr="00824EB4">
        <w:rPr>
          <w:rFonts w:ascii="Times New Roman" w:hAnsi="Times New Roman" w:cs="Times New Roman"/>
          <w:i/>
          <w:iCs/>
          <w:noProof/>
          <w:szCs w:val="24"/>
        </w:rPr>
        <w:t>Prosiding Konferensi Nasional Pengabdian Kepada Masyarakat Dan Corporate Social Responsibility (PKM-CSR)</w:t>
      </w:r>
      <w:r w:rsidRPr="00824EB4">
        <w:rPr>
          <w:rFonts w:ascii="Times New Roman" w:hAnsi="Times New Roman" w:cs="Times New Roman"/>
          <w:noProof/>
          <w:szCs w:val="24"/>
        </w:rPr>
        <w:t xml:space="preserve">, </w:t>
      </w:r>
      <w:r w:rsidRPr="00824EB4">
        <w:rPr>
          <w:rFonts w:ascii="Times New Roman" w:hAnsi="Times New Roman" w:cs="Times New Roman"/>
          <w:i/>
          <w:iCs/>
          <w:noProof/>
          <w:szCs w:val="24"/>
        </w:rPr>
        <w:t>3</w:t>
      </w:r>
      <w:r w:rsidRPr="00824EB4">
        <w:rPr>
          <w:rFonts w:ascii="Times New Roman" w:hAnsi="Times New Roman" w:cs="Times New Roman"/>
          <w:noProof/>
          <w:szCs w:val="24"/>
        </w:rPr>
        <w:t>, 283–292.</w:t>
      </w:r>
    </w:p>
    <w:p w14:paraId="7F67353D" w14:textId="77777777" w:rsidR="00824EB4" w:rsidRPr="00824EB4" w:rsidRDefault="00824EB4" w:rsidP="00824EB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24EB4">
        <w:rPr>
          <w:rFonts w:ascii="Times New Roman" w:hAnsi="Times New Roman" w:cs="Times New Roman"/>
          <w:noProof/>
          <w:szCs w:val="24"/>
        </w:rPr>
        <w:t xml:space="preserve">Martins, N. A. P., Exposto, L. A. S. M., Pereira, S. J., &amp; Fontes, R. (2023). Overview Of The Causes Of Anxiety For Health Workers In Hospitals During The Covid-19 Pandemic: Systematic Review. </w:t>
      </w:r>
      <w:r w:rsidRPr="00824EB4">
        <w:rPr>
          <w:rFonts w:ascii="Times New Roman" w:hAnsi="Times New Roman" w:cs="Times New Roman"/>
          <w:i/>
          <w:iCs/>
          <w:noProof/>
          <w:szCs w:val="24"/>
        </w:rPr>
        <w:t>Asian Journal of Healthy and Science</w:t>
      </w:r>
      <w:r w:rsidRPr="00824EB4">
        <w:rPr>
          <w:rFonts w:ascii="Times New Roman" w:hAnsi="Times New Roman" w:cs="Times New Roman"/>
          <w:noProof/>
          <w:szCs w:val="24"/>
        </w:rPr>
        <w:t xml:space="preserve">, </w:t>
      </w:r>
      <w:r w:rsidRPr="00824EB4">
        <w:rPr>
          <w:rFonts w:ascii="Times New Roman" w:hAnsi="Times New Roman" w:cs="Times New Roman"/>
          <w:i/>
          <w:iCs/>
          <w:noProof/>
          <w:szCs w:val="24"/>
        </w:rPr>
        <w:t>2</w:t>
      </w:r>
      <w:r w:rsidRPr="00824EB4">
        <w:rPr>
          <w:rFonts w:ascii="Times New Roman" w:hAnsi="Times New Roman" w:cs="Times New Roman"/>
          <w:noProof/>
          <w:szCs w:val="24"/>
        </w:rPr>
        <w:t>(8), 378–385.</w:t>
      </w:r>
    </w:p>
    <w:p w14:paraId="35725375" w14:textId="77777777" w:rsidR="00824EB4" w:rsidRPr="00824EB4" w:rsidRDefault="00824EB4" w:rsidP="00824EB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24EB4">
        <w:rPr>
          <w:rFonts w:ascii="Times New Roman" w:hAnsi="Times New Roman" w:cs="Times New Roman"/>
          <w:noProof/>
          <w:szCs w:val="24"/>
        </w:rPr>
        <w:t xml:space="preserve">Motto, C. J., Mintjelungan, C. N., &amp; Ticoalu, S. H. R. (2017). Gambaran kebersihan gigi dan mulut pada siswa berkebutuhan khusus di SLB YPAC Manado. </w:t>
      </w:r>
      <w:r w:rsidRPr="00824EB4">
        <w:rPr>
          <w:rFonts w:ascii="Times New Roman" w:hAnsi="Times New Roman" w:cs="Times New Roman"/>
          <w:i/>
          <w:iCs/>
          <w:noProof/>
          <w:szCs w:val="24"/>
        </w:rPr>
        <w:t>E-GIGI</w:t>
      </w:r>
      <w:r w:rsidRPr="00824EB4">
        <w:rPr>
          <w:rFonts w:ascii="Times New Roman" w:hAnsi="Times New Roman" w:cs="Times New Roman"/>
          <w:noProof/>
          <w:szCs w:val="24"/>
        </w:rPr>
        <w:t xml:space="preserve">, </w:t>
      </w:r>
      <w:r w:rsidRPr="00824EB4">
        <w:rPr>
          <w:rFonts w:ascii="Times New Roman" w:hAnsi="Times New Roman" w:cs="Times New Roman"/>
          <w:i/>
          <w:iCs/>
          <w:noProof/>
          <w:szCs w:val="24"/>
        </w:rPr>
        <w:t>5</w:t>
      </w:r>
      <w:r w:rsidRPr="00824EB4">
        <w:rPr>
          <w:rFonts w:ascii="Times New Roman" w:hAnsi="Times New Roman" w:cs="Times New Roman"/>
          <w:noProof/>
          <w:szCs w:val="24"/>
        </w:rPr>
        <w:t>(1).</w:t>
      </w:r>
    </w:p>
    <w:p w14:paraId="7DF8715D" w14:textId="77777777" w:rsidR="00824EB4" w:rsidRPr="00824EB4" w:rsidRDefault="00824EB4" w:rsidP="00824EB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24EB4">
        <w:rPr>
          <w:rFonts w:ascii="Times New Roman" w:hAnsi="Times New Roman" w:cs="Times New Roman"/>
          <w:noProof/>
          <w:szCs w:val="24"/>
        </w:rPr>
        <w:t xml:space="preserve">Özgül, Ö., Dursun, E., Özgül, B. M., Kartal, Y., Coşkunses, F. M., Koçyiğit, İ. D., &amp; Tözüm, T. F. (2014). </w:t>
      </w:r>
      <w:r w:rsidRPr="00824EB4">
        <w:rPr>
          <w:rFonts w:ascii="Times New Roman" w:hAnsi="Times New Roman" w:cs="Times New Roman"/>
          <w:i/>
          <w:iCs/>
          <w:noProof/>
          <w:szCs w:val="24"/>
        </w:rPr>
        <w:t>The ımpact of handicap severity on oral and periodontal status of patients with mental retardation</w:t>
      </w:r>
      <w:r w:rsidRPr="00824EB4">
        <w:rPr>
          <w:rFonts w:ascii="Times New Roman" w:hAnsi="Times New Roman" w:cs="Times New Roman"/>
          <w:noProof/>
          <w:szCs w:val="24"/>
        </w:rPr>
        <w:t>.</w:t>
      </w:r>
    </w:p>
    <w:p w14:paraId="3F21F006" w14:textId="77777777" w:rsidR="00824EB4" w:rsidRPr="00824EB4" w:rsidRDefault="00824EB4" w:rsidP="00824EB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24EB4">
        <w:rPr>
          <w:rFonts w:ascii="Times New Roman" w:hAnsi="Times New Roman" w:cs="Times New Roman"/>
          <w:noProof/>
          <w:szCs w:val="24"/>
        </w:rPr>
        <w:t xml:space="preserve">PASARIBU, M. R. (n.d.). </w:t>
      </w:r>
      <w:r w:rsidRPr="00824EB4">
        <w:rPr>
          <w:rFonts w:ascii="Times New Roman" w:hAnsi="Times New Roman" w:cs="Times New Roman"/>
          <w:i/>
          <w:iCs/>
          <w:noProof/>
          <w:szCs w:val="24"/>
        </w:rPr>
        <w:t>PROGRAM STUDI NERS SEKOLAH TINGGI ILMU KESEHATAN SANTA ELISABETH MEDAN</w:t>
      </w:r>
      <w:r w:rsidRPr="00824EB4">
        <w:rPr>
          <w:rFonts w:ascii="Times New Roman" w:hAnsi="Times New Roman" w:cs="Times New Roman"/>
          <w:noProof/>
          <w:szCs w:val="24"/>
        </w:rPr>
        <w:t>.</w:t>
      </w:r>
    </w:p>
    <w:p w14:paraId="1401FE1C" w14:textId="77777777" w:rsidR="00824EB4" w:rsidRPr="00824EB4" w:rsidRDefault="00824EB4" w:rsidP="00824EB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24EB4">
        <w:rPr>
          <w:rFonts w:ascii="Times New Roman" w:hAnsi="Times New Roman" w:cs="Times New Roman"/>
          <w:noProof/>
          <w:szCs w:val="24"/>
        </w:rPr>
        <w:t xml:space="preserve">Ribek, I. N., Labir, I. K., Suardani, N. L. K., &amp; Endang, V. M. (2023). Validation Results of The Development of a Chse-Based Parenting Health Education Model in an Effort to Improve The Quality of Care, Reducing Worries of Illness And Parental Burnout in Family Tourists at The Kids Club Hotel Nusa Dua Bali in 2023. </w:t>
      </w:r>
      <w:r w:rsidRPr="00824EB4">
        <w:rPr>
          <w:rFonts w:ascii="Times New Roman" w:hAnsi="Times New Roman" w:cs="Times New Roman"/>
          <w:i/>
          <w:iCs/>
          <w:noProof/>
          <w:szCs w:val="24"/>
        </w:rPr>
        <w:t>Asian Journal of Healthy and Science</w:t>
      </w:r>
      <w:r w:rsidRPr="00824EB4">
        <w:rPr>
          <w:rFonts w:ascii="Times New Roman" w:hAnsi="Times New Roman" w:cs="Times New Roman"/>
          <w:noProof/>
          <w:szCs w:val="24"/>
        </w:rPr>
        <w:t xml:space="preserve">, </w:t>
      </w:r>
      <w:r w:rsidRPr="00824EB4">
        <w:rPr>
          <w:rFonts w:ascii="Times New Roman" w:hAnsi="Times New Roman" w:cs="Times New Roman"/>
          <w:i/>
          <w:iCs/>
          <w:noProof/>
          <w:szCs w:val="24"/>
        </w:rPr>
        <w:t>2</w:t>
      </w:r>
      <w:r w:rsidRPr="00824EB4">
        <w:rPr>
          <w:rFonts w:ascii="Times New Roman" w:hAnsi="Times New Roman" w:cs="Times New Roman"/>
          <w:noProof/>
          <w:szCs w:val="24"/>
        </w:rPr>
        <w:t>(9), 418–424.</w:t>
      </w:r>
    </w:p>
    <w:p w14:paraId="2B7E292D" w14:textId="77777777" w:rsidR="00824EB4" w:rsidRPr="00824EB4" w:rsidRDefault="00824EB4" w:rsidP="00824EB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24EB4">
        <w:rPr>
          <w:rFonts w:ascii="Times New Roman" w:hAnsi="Times New Roman" w:cs="Times New Roman"/>
          <w:noProof/>
          <w:szCs w:val="24"/>
        </w:rPr>
        <w:t xml:space="preserve">Rosmaya, I., Sulaeman, S., &amp; Purwati, N. H. (2019). Pengaruh Video Interaktif dan Media Gambar terhadap Kemampuan Merawat Diri pada Anak Tunagrahita. </w:t>
      </w:r>
      <w:r w:rsidRPr="00824EB4">
        <w:rPr>
          <w:rFonts w:ascii="Times New Roman" w:hAnsi="Times New Roman" w:cs="Times New Roman"/>
          <w:i/>
          <w:iCs/>
          <w:noProof/>
          <w:szCs w:val="24"/>
        </w:rPr>
        <w:t>Journal of Telenursing (JOTING)</w:t>
      </w:r>
      <w:r w:rsidRPr="00824EB4">
        <w:rPr>
          <w:rFonts w:ascii="Times New Roman" w:hAnsi="Times New Roman" w:cs="Times New Roman"/>
          <w:noProof/>
          <w:szCs w:val="24"/>
        </w:rPr>
        <w:t xml:space="preserve">, </w:t>
      </w:r>
      <w:r w:rsidRPr="00824EB4">
        <w:rPr>
          <w:rFonts w:ascii="Times New Roman" w:hAnsi="Times New Roman" w:cs="Times New Roman"/>
          <w:i/>
          <w:iCs/>
          <w:noProof/>
          <w:szCs w:val="24"/>
        </w:rPr>
        <w:t>1</w:t>
      </w:r>
      <w:r w:rsidRPr="00824EB4">
        <w:rPr>
          <w:rFonts w:ascii="Times New Roman" w:hAnsi="Times New Roman" w:cs="Times New Roman"/>
          <w:noProof/>
          <w:szCs w:val="24"/>
        </w:rPr>
        <w:t>(1), 17–26.</w:t>
      </w:r>
    </w:p>
    <w:p w14:paraId="21FE753F" w14:textId="77777777" w:rsidR="00824EB4" w:rsidRPr="00824EB4" w:rsidRDefault="00824EB4" w:rsidP="00824EB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24EB4">
        <w:rPr>
          <w:rFonts w:ascii="Times New Roman" w:hAnsi="Times New Roman" w:cs="Times New Roman"/>
          <w:noProof/>
          <w:szCs w:val="24"/>
        </w:rPr>
        <w:t xml:space="preserve">Sandy, L. P. A. (2018). Peran orang tua terhadap keterampilan menyikat gigi dan mulut pada anak disabilitas intelektual. </w:t>
      </w:r>
      <w:r w:rsidRPr="00824EB4">
        <w:rPr>
          <w:rFonts w:ascii="Times New Roman" w:hAnsi="Times New Roman" w:cs="Times New Roman"/>
          <w:i/>
          <w:iCs/>
          <w:noProof/>
          <w:szCs w:val="24"/>
        </w:rPr>
        <w:t>Jurnal Teknosains</w:t>
      </w:r>
      <w:r w:rsidRPr="00824EB4">
        <w:rPr>
          <w:rFonts w:ascii="Times New Roman" w:hAnsi="Times New Roman" w:cs="Times New Roman"/>
          <w:noProof/>
          <w:szCs w:val="24"/>
        </w:rPr>
        <w:t xml:space="preserve">, </w:t>
      </w:r>
      <w:r w:rsidRPr="00824EB4">
        <w:rPr>
          <w:rFonts w:ascii="Times New Roman" w:hAnsi="Times New Roman" w:cs="Times New Roman"/>
          <w:i/>
          <w:iCs/>
          <w:noProof/>
          <w:szCs w:val="24"/>
        </w:rPr>
        <w:t>7</w:t>
      </w:r>
      <w:r w:rsidRPr="00824EB4">
        <w:rPr>
          <w:rFonts w:ascii="Times New Roman" w:hAnsi="Times New Roman" w:cs="Times New Roman"/>
          <w:noProof/>
          <w:szCs w:val="24"/>
        </w:rPr>
        <w:t>(1), 53–58.</w:t>
      </w:r>
    </w:p>
    <w:p w14:paraId="39E4B9D2" w14:textId="77777777" w:rsidR="00824EB4" w:rsidRPr="00824EB4" w:rsidRDefault="00824EB4" w:rsidP="00824EB4">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24EB4">
        <w:rPr>
          <w:rFonts w:ascii="Times New Roman" w:hAnsi="Times New Roman" w:cs="Times New Roman"/>
          <w:noProof/>
          <w:szCs w:val="24"/>
        </w:rPr>
        <w:t xml:space="preserve">Suyami, S., Purnomo, R. T., &amp; Sutantri, R. (2019). Edukasi Menggosok Gigi Terhadap Kemampuan Anak Menggosok Gigi Pada Anak Tunagrahita di SLB Shanti Yoga Klaten. </w:t>
      </w:r>
      <w:r w:rsidRPr="00824EB4">
        <w:rPr>
          <w:rFonts w:ascii="Times New Roman" w:hAnsi="Times New Roman" w:cs="Times New Roman"/>
          <w:i/>
          <w:iCs/>
          <w:noProof/>
          <w:szCs w:val="24"/>
        </w:rPr>
        <w:t>MOTORIK Jurnal Ilmu Kesehatan</w:t>
      </w:r>
      <w:r w:rsidRPr="00824EB4">
        <w:rPr>
          <w:rFonts w:ascii="Times New Roman" w:hAnsi="Times New Roman" w:cs="Times New Roman"/>
          <w:noProof/>
          <w:szCs w:val="24"/>
        </w:rPr>
        <w:t xml:space="preserve">, </w:t>
      </w:r>
      <w:r w:rsidRPr="00824EB4">
        <w:rPr>
          <w:rFonts w:ascii="Times New Roman" w:hAnsi="Times New Roman" w:cs="Times New Roman"/>
          <w:i/>
          <w:iCs/>
          <w:noProof/>
          <w:szCs w:val="24"/>
        </w:rPr>
        <w:t>14</w:t>
      </w:r>
      <w:r w:rsidRPr="00824EB4">
        <w:rPr>
          <w:rFonts w:ascii="Times New Roman" w:hAnsi="Times New Roman" w:cs="Times New Roman"/>
          <w:noProof/>
          <w:szCs w:val="24"/>
        </w:rPr>
        <w:t>(1), 93–112.</w:t>
      </w:r>
    </w:p>
    <w:p w14:paraId="16B96F27" w14:textId="77777777" w:rsidR="00824EB4" w:rsidRPr="00824EB4" w:rsidRDefault="00824EB4" w:rsidP="00824EB4">
      <w:pPr>
        <w:widowControl w:val="0"/>
        <w:autoSpaceDE w:val="0"/>
        <w:autoSpaceDN w:val="0"/>
        <w:adjustRightInd w:val="0"/>
        <w:spacing w:after="0" w:line="240" w:lineRule="auto"/>
        <w:ind w:left="480" w:hanging="480"/>
        <w:jc w:val="both"/>
        <w:rPr>
          <w:rFonts w:ascii="Times New Roman" w:hAnsi="Times New Roman" w:cs="Times New Roman"/>
          <w:noProof/>
        </w:rPr>
      </w:pPr>
      <w:r w:rsidRPr="00824EB4">
        <w:rPr>
          <w:rFonts w:ascii="Times New Roman" w:hAnsi="Times New Roman" w:cs="Times New Roman"/>
          <w:noProof/>
          <w:szCs w:val="24"/>
        </w:rPr>
        <w:t xml:space="preserve">Zhafirah, F., Bahar, A., &amp; Darwita, R. (2014). Perbedaan Peningkatan Pengetahuan Kesehatan Oral menggunakan Video Animasi dengan Non Animasi pada Anak Tunagrahita Ringan (Studi Eksperimental di SLDB Ar Rahman Jakarta dan SDLB Mahardika Depok pada Agustus-Oktober 2014). </w:t>
      </w:r>
      <w:r w:rsidRPr="00824EB4">
        <w:rPr>
          <w:rFonts w:ascii="Times New Roman" w:hAnsi="Times New Roman" w:cs="Times New Roman"/>
          <w:i/>
          <w:iCs/>
          <w:noProof/>
          <w:szCs w:val="24"/>
        </w:rPr>
        <w:t>Universitas Indonesia</w:t>
      </w:r>
      <w:r w:rsidRPr="00824EB4">
        <w:rPr>
          <w:rFonts w:ascii="Times New Roman" w:hAnsi="Times New Roman" w:cs="Times New Roman"/>
          <w:noProof/>
          <w:szCs w:val="24"/>
        </w:rPr>
        <w:t>.</w:t>
      </w:r>
    </w:p>
    <w:p w14:paraId="71DB1A91" w14:textId="062D665D" w:rsidR="000657A2" w:rsidRPr="006E2C9C" w:rsidRDefault="00824EB4" w:rsidP="00824EB4">
      <w:pPr>
        <w:spacing w:after="0"/>
        <w:jc w:val="both"/>
        <w:rPr>
          <w:rFonts w:ascii="Times New Roman" w:hAnsi="Times New Roman"/>
        </w:rPr>
      </w:pPr>
      <w:r>
        <w:rPr>
          <w:rFonts w:ascii="Times New Roman" w:hAnsi="Times New Roman"/>
        </w:rPr>
        <w:fldChar w:fldCharType="end"/>
      </w:r>
    </w:p>
    <w:p w14:paraId="733E0B71" w14:textId="2095815B" w:rsidR="00C07AA7" w:rsidRPr="00724B0E" w:rsidRDefault="00C07AA7" w:rsidP="00A82BE5">
      <w:pPr>
        <w:widowControl w:val="0"/>
        <w:autoSpaceDE w:val="0"/>
        <w:autoSpaceDN w:val="0"/>
        <w:adjustRightInd w:val="0"/>
        <w:spacing w:after="0" w:line="240" w:lineRule="auto"/>
        <w:jc w:val="both"/>
        <w:rPr>
          <w:rFonts w:ascii="Times New Roman" w:hAnsi="Times New Roman" w:cs="Times New Roman"/>
          <w:b/>
          <w:lang w:val="en-ID"/>
        </w:rPr>
      </w:pPr>
    </w:p>
    <w:tbl>
      <w:tblPr>
        <w:tblW w:w="0" w:type="auto"/>
        <w:tblInd w:w="108" w:type="dxa"/>
        <w:tblLook w:val="04A0" w:firstRow="1" w:lastRow="0" w:firstColumn="1" w:lastColumn="0" w:noHBand="0" w:noVBand="1"/>
      </w:tblPr>
      <w:tblGrid>
        <w:gridCol w:w="7829"/>
      </w:tblGrid>
      <w:tr w:rsidR="006B2ADC" w14:paraId="173748D8" w14:textId="77777777" w:rsidTr="00713489">
        <w:trPr>
          <w:trHeight w:val="1330"/>
        </w:trPr>
        <w:tc>
          <w:tcPr>
            <w:tcW w:w="7864" w:type="dxa"/>
            <w:tcBorders>
              <w:top w:val="single" w:sz="4" w:space="0" w:color="auto"/>
            </w:tcBorders>
          </w:tcPr>
          <w:p w14:paraId="07B79359" w14:textId="77777777" w:rsidR="006B2ADC" w:rsidRPr="00E96360" w:rsidRDefault="006B2ADC" w:rsidP="00C513A2">
            <w:pPr>
              <w:widowControl w:val="0"/>
              <w:autoSpaceDE w:val="0"/>
              <w:autoSpaceDN w:val="0"/>
              <w:adjustRightInd w:val="0"/>
              <w:jc w:val="center"/>
              <w:rPr>
                <w:rFonts w:asciiTheme="majorBidi" w:eastAsia="Times New Roman" w:hAnsiTheme="majorBidi" w:cstheme="majorBidi"/>
                <w:color w:val="76923C" w:themeColor="accent3" w:themeShade="BF"/>
              </w:rPr>
            </w:pPr>
            <w:r>
              <w:rPr>
                <w:rFonts w:asciiTheme="majorBidi" w:eastAsia="Times New Roman" w:hAnsiTheme="majorBidi" w:cstheme="majorBidi"/>
                <w:noProof/>
                <w:color w:val="76923C" w:themeColor="accent3" w:themeShade="BF"/>
                <w:lang w:val="en-US"/>
              </w:rPr>
              <w:drawing>
                <wp:inline distT="0" distB="0" distL="0" distR="0" wp14:anchorId="67402577" wp14:editId="22EA3FEB">
                  <wp:extent cx="1130300" cy="398242"/>
                  <wp:effectExtent l="0" t="0" r="0" b="1905"/>
                  <wp:docPr id="15" name="Picture 1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0px-cc-by-sa-icon.sv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34821" cy="399835"/>
                          </a:xfrm>
                          <a:prstGeom prst="rect">
                            <a:avLst/>
                          </a:prstGeom>
                        </pic:spPr>
                      </pic:pic>
                    </a:graphicData>
                  </a:graphic>
                </wp:inline>
              </w:drawing>
            </w:r>
          </w:p>
          <w:p w14:paraId="289C6B57" w14:textId="77777777" w:rsidR="006B2ADC" w:rsidRPr="005035FA" w:rsidRDefault="006B2ADC" w:rsidP="00C513A2">
            <w:pPr>
              <w:pStyle w:val="Heading2"/>
              <w:spacing w:before="0"/>
              <w:jc w:val="both"/>
              <w:rPr>
                <w:rStyle w:val="cc-license-title"/>
                <w:rFonts w:asciiTheme="majorBidi" w:hAnsiTheme="majorBidi"/>
                <w:b w:val="0"/>
                <w:color w:val="76923C" w:themeColor="accent3" w:themeShade="BF"/>
              </w:rPr>
            </w:pPr>
          </w:p>
          <w:p w14:paraId="7B4EC061" w14:textId="5D4C0012" w:rsidR="00847173" w:rsidRDefault="006B2ADC" w:rsidP="00C11F1A">
            <w:pPr>
              <w:widowControl w:val="0"/>
              <w:autoSpaceDE w:val="0"/>
              <w:autoSpaceDN w:val="0"/>
              <w:adjustRightInd w:val="0"/>
              <w:jc w:val="center"/>
              <w:rPr>
                <w:rStyle w:val="cc-license-title"/>
                <w:rFonts w:asciiTheme="majorBidi" w:eastAsia="Times New Roman" w:hAnsiTheme="majorBidi" w:cstheme="majorBidi"/>
                <w:color w:val="76923C" w:themeColor="accent3" w:themeShade="BF"/>
              </w:rPr>
            </w:pPr>
            <w:r w:rsidRPr="00AC7427">
              <w:rPr>
                <w:rStyle w:val="cc-license-title"/>
                <w:rFonts w:asciiTheme="majorBidi" w:eastAsiaTheme="majorEastAsia" w:hAnsiTheme="majorBidi" w:cstheme="majorBidi"/>
                <w:b/>
                <w:bCs/>
                <w:color w:val="92D050"/>
              </w:rPr>
              <w:t xml:space="preserve">This work is licensed under a </w:t>
            </w:r>
            <w:hyperlink r:id="rId15" w:history="1">
              <w:r w:rsidRPr="003E01FA">
                <w:rPr>
                  <w:rStyle w:val="Hyperlink"/>
                  <w:rFonts w:asciiTheme="majorBidi" w:eastAsiaTheme="majorEastAsia" w:hAnsiTheme="majorBidi" w:cstheme="majorBidi"/>
                  <w:b/>
                  <w:bCs/>
                  <w:color w:val="92D050"/>
                </w:rPr>
                <w:t>Creative</w:t>
              </w:r>
              <w:r w:rsidRPr="00AC7427">
                <w:rPr>
                  <w:rStyle w:val="Hyperlink"/>
                  <w:rFonts w:asciiTheme="majorBidi" w:eastAsiaTheme="majorEastAsia" w:hAnsiTheme="majorBidi" w:cstheme="majorBidi"/>
                  <w:b/>
                  <w:bCs/>
                  <w:color w:val="92D050"/>
                </w:rPr>
                <w:t xml:space="preserve"> Commons Attribution-ShareAlike 4.0 International License</w:t>
              </w:r>
            </w:hyperlink>
            <w:r w:rsidRPr="00AC7427">
              <w:rPr>
                <w:rStyle w:val="cc-license-title"/>
                <w:rFonts w:asciiTheme="majorBidi" w:eastAsiaTheme="majorEastAsia" w:hAnsiTheme="majorBidi" w:cstheme="majorBidi"/>
                <w:b/>
                <w:bCs/>
                <w:color w:val="92D050"/>
              </w:rPr>
              <w:t>.</w:t>
            </w:r>
          </w:p>
        </w:tc>
      </w:tr>
    </w:tbl>
    <w:p w14:paraId="3EF246D5" w14:textId="04A00FCA" w:rsidR="00B8191D" w:rsidRDefault="00B8191D" w:rsidP="002578F4">
      <w:pPr>
        <w:tabs>
          <w:tab w:val="left" w:pos="4442"/>
        </w:tabs>
        <w:spacing w:after="0"/>
        <w:jc w:val="both"/>
        <w:rPr>
          <w:rFonts w:asciiTheme="majorBidi" w:hAnsiTheme="majorBidi" w:cstheme="majorBidi"/>
        </w:rPr>
      </w:pPr>
    </w:p>
    <w:sectPr w:rsidR="00B8191D" w:rsidSect="00E03AAD">
      <w:headerReference w:type="even" r:id="rId16"/>
      <w:headerReference w:type="default" r:id="rId17"/>
      <w:footerReference w:type="even" r:id="rId18"/>
      <w:footerReference w:type="default" r:id="rId19"/>
      <w:headerReference w:type="first" r:id="rId20"/>
      <w:footerReference w:type="first" r:id="rId21"/>
      <w:pgSz w:w="11906" w:h="16838"/>
      <w:pgMar w:top="1100" w:right="1701" w:bottom="1701" w:left="2268" w:header="426" w:footer="644" w:gutter="0"/>
      <w:pgNumType w:start="104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4F3A1" w14:textId="77777777" w:rsidR="001A4CBB" w:rsidRDefault="001A4CBB" w:rsidP="00D47ED7">
      <w:pPr>
        <w:spacing w:after="0" w:line="240" w:lineRule="auto"/>
      </w:pPr>
      <w:r>
        <w:separator/>
      </w:r>
    </w:p>
  </w:endnote>
  <w:endnote w:type="continuationSeparator" w:id="0">
    <w:p w14:paraId="5254E30B" w14:textId="77777777" w:rsidR="001A4CBB" w:rsidRDefault="001A4CBB" w:rsidP="00D47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pleSystemUIFont">
    <w:altName w:val="Microsoft JhengHei"/>
    <w:charset w:val="88"/>
    <w:family w:val="auto"/>
    <w:pitch w:val="variable"/>
    <w:sig w:usb0="00002A87" w:usb1="0A080003" w:usb2="00000010" w:usb3="00000000" w:csb0="001001FF" w:csb1="00000000"/>
  </w:font>
  <w:font w:name="UICTFontTextStyleBody">
    <w:altName w:val="Cambria"/>
    <w:charset w:val="00"/>
    <w:family w:val="roman"/>
    <w:pitch w:val="default"/>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0000000000000000000"/>
    <w:charset w:val="00"/>
    <w:family w:val="auto"/>
    <w:notTrueType/>
    <w:pitch w:val="variable"/>
    <w:sig w:usb0="80000067"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57EF" w14:textId="489C2A8D" w:rsidR="00BC794B" w:rsidRDefault="00F47BA5" w:rsidP="00F47BA5">
    <w:pPr>
      <w:pStyle w:val="Footer"/>
      <w:pBdr>
        <w:top w:val="single" w:sz="24" w:space="0" w:color="9BBB59" w:themeColor="accent3"/>
      </w:pBdr>
      <w:tabs>
        <w:tab w:val="right" w:pos="7937"/>
      </w:tabs>
      <w:rPr>
        <w:noProof/>
        <w:sz w:val="24"/>
      </w:rPr>
    </w:pPr>
    <w:r w:rsidRPr="00F47BA5">
      <w:rPr>
        <w:b/>
        <w:bCs/>
        <w:lang w:val="en-US"/>
      </w:rPr>
      <w:t xml:space="preserve">Renie Kumala Dewi, Beta Widya </w:t>
    </w:r>
    <w:proofErr w:type="spellStart"/>
    <w:r w:rsidRPr="00F47BA5">
      <w:rPr>
        <w:b/>
        <w:bCs/>
        <w:lang w:val="en-US"/>
      </w:rPr>
      <w:t>Oktiani</w:t>
    </w:r>
    <w:proofErr w:type="spellEnd"/>
    <w:r w:rsidRPr="00F47BA5">
      <w:rPr>
        <w:b/>
        <w:bCs/>
        <w:lang w:val="en-US"/>
      </w:rPr>
      <w:t xml:space="preserve">, Anugrah </w:t>
    </w:r>
    <w:proofErr w:type="spellStart"/>
    <w:r w:rsidRPr="00F47BA5">
      <w:rPr>
        <w:b/>
        <w:bCs/>
        <w:lang w:val="en-US"/>
      </w:rPr>
      <w:t>Qatrunnada</w:t>
    </w:r>
    <w:proofErr w:type="spellEnd"/>
    <w:r w:rsidRPr="00F47BA5">
      <w:rPr>
        <w:b/>
        <w:bCs/>
        <w:lang w:val="en-US"/>
      </w:rPr>
      <w:t xml:space="preserve"> Hakim, Ika Kusuma Wardani </w:t>
    </w:r>
    <w:r>
      <w:rPr>
        <w:b/>
        <w:bCs/>
        <w:lang w:val="en-US"/>
      </w:rPr>
      <w:tab/>
    </w:r>
    <w:r>
      <w:rPr>
        <w:b/>
        <w:bCs/>
        <w:lang w:val="en-US"/>
      </w:rPr>
      <w:tab/>
    </w:r>
    <w:sdt>
      <w:sdtPr>
        <w:id w:val="1321934561"/>
        <w:docPartObj>
          <w:docPartGallery w:val="Page Numbers (Bottom of Page)"/>
          <w:docPartUnique/>
        </w:docPartObj>
      </w:sdtPr>
      <w:sdtEndPr>
        <w:rPr>
          <w:noProof/>
          <w:sz w:val="24"/>
        </w:rPr>
      </w:sdtEndPr>
      <w:sdtContent>
        <w:r w:rsidR="00BC794B" w:rsidRPr="00271A47">
          <w:rPr>
            <w:sz w:val="24"/>
          </w:rPr>
          <w:fldChar w:fldCharType="begin"/>
        </w:r>
        <w:r w:rsidR="00BC794B" w:rsidRPr="00271A47">
          <w:rPr>
            <w:sz w:val="24"/>
          </w:rPr>
          <w:instrText xml:space="preserve"> PAGE   \* MERGEFORMAT </w:instrText>
        </w:r>
        <w:r w:rsidR="00BC794B" w:rsidRPr="00271A47">
          <w:rPr>
            <w:sz w:val="24"/>
          </w:rPr>
          <w:fldChar w:fldCharType="separate"/>
        </w:r>
        <w:r w:rsidR="00D05DFB">
          <w:rPr>
            <w:noProof/>
            <w:sz w:val="24"/>
          </w:rPr>
          <w:t>450</w:t>
        </w:r>
        <w:r w:rsidR="00BC794B" w:rsidRPr="00271A47">
          <w:rPr>
            <w:noProof/>
            <w:sz w:val="24"/>
          </w:rPr>
          <w:fldChar w:fldCharType="end"/>
        </w:r>
      </w:sdtContent>
    </w:sdt>
  </w:p>
  <w:p w14:paraId="3242954E" w14:textId="549AF098" w:rsidR="00BC794B" w:rsidRPr="002E0394" w:rsidRDefault="00BC794B" w:rsidP="004C1285">
    <w:pPr>
      <w:pStyle w:val="Footer"/>
      <w:rPr>
        <w:rFonts w:ascii="Times" w:hAnsi="Times" w:cs="Times New Roman"/>
        <w:sz w:val="24"/>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9CA07" w14:textId="77777777" w:rsidR="00BC794B" w:rsidRPr="00271A47" w:rsidRDefault="00BC794B" w:rsidP="001A1C7D">
    <w:pPr>
      <w:pStyle w:val="Footer"/>
      <w:pBdr>
        <w:top w:val="single" w:sz="24" w:space="0" w:color="9BBB59" w:themeColor="accent3"/>
      </w:pBdr>
      <w:tabs>
        <w:tab w:val="left" w:pos="869"/>
        <w:tab w:val="right" w:pos="7937"/>
      </w:tabs>
      <w:rPr>
        <w:noProof/>
        <w:sz w:val="24"/>
        <w:lang w:val="en-US"/>
      </w:rPr>
    </w:pPr>
    <w:r w:rsidRPr="00561F27">
      <w:rPr>
        <w:rFonts w:ascii="Times New Roman" w:hAnsi="Times New Roman" w:cs="Times New Roman"/>
        <w:b/>
      </w:rPr>
      <w:t xml:space="preserve"> </w:t>
    </w:r>
    <w:sdt>
      <w:sdtPr>
        <w:id w:val="-283813135"/>
        <w:docPartObj>
          <w:docPartGallery w:val="Page Numbers (Bottom of Page)"/>
          <w:docPartUnique/>
        </w:docPartObj>
      </w:sdtPr>
      <w:sdtEndPr>
        <w:rPr>
          <w:noProof/>
          <w:sz w:val="24"/>
        </w:rPr>
      </w:sdtEndPr>
      <w:sdtContent>
        <w:r w:rsidRPr="00271A47">
          <w:rPr>
            <w:sz w:val="24"/>
          </w:rPr>
          <w:fldChar w:fldCharType="begin"/>
        </w:r>
        <w:r w:rsidRPr="00271A47">
          <w:rPr>
            <w:sz w:val="24"/>
          </w:rPr>
          <w:instrText xml:space="preserve"> PAGE   \* MERGEFORMAT </w:instrText>
        </w:r>
        <w:r w:rsidRPr="00271A47">
          <w:rPr>
            <w:sz w:val="24"/>
          </w:rPr>
          <w:fldChar w:fldCharType="separate"/>
        </w:r>
        <w:r w:rsidR="00D05DFB">
          <w:rPr>
            <w:noProof/>
            <w:sz w:val="24"/>
          </w:rPr>
          <w:t>451</w:t>
        </w:r>
        <w:r w:rsidRPr="00271A47">
          <w:rPr>
            <w:noProof/>
            <w:sz w:val="24"/>
          </w:rPr>
          <w:fldChar w:fldCharType="end"/>
        </w:r>
        <w:r>
          <w:rPr>
            <w:noProof/>
            <w:sz w:val="24"/>
            <w:lang w:val="en-US"/>
          </w:rPr>
          <w:tab/>
        </w:r>
        <w:r>
          <w:rPr>
            <w:noProof/>
            <w:sz w:val="24"/>
            <w:lang w:val="en-US"/>
          </w:rPr>
          <w:tab/>
        </w:r>
        <w:r>
          <w:rPr>
            <w:noProof/>
            <w:sz w:val="24"/>
            <w:lang w:val="en-US"/>
          </w:rPr>
          <w:tab/>
        </w:r>
        <w:r w:rsidRPr="004B17A9">
          <w:rPr>
            <w:rFonts w:asciiTheme="majorBidi" w:hAnsiTheme="majorBidi" w:cstheme="majorBidi"/>
            <w:noProof/>
            <w:szCs w:val="24"/>
          </w:rPr>
          <w:t>http://sos</w:t>
        </w:r>
        <w:r w:rsidRPr="004B17A9">
          <w:rPr>
            <w:rFonts w:asciiTheme="majorBidi" w:hAnsiTheme="majorBidi" w:cstheme="majorBidi"/>
            <w:noProof/>
            <w:szCs w:val="24"/>
            <w:lang w:val="en-US"/>
          </w:rPr>
          <w:t>ains</w:t>
        </w:r>
        <w:r w:rsidRPr="004B17A9">
          <w:rPr>
            <w:rFonts w:asciiTheme="majorBidi" w:hAnsiTheme="majorBidi" w:cstheme="majorBidi"/>
            <w:noProof/>
            <w:szCs w:val="24"/>
          </w:rPr>
          <w:t>.greenvest.co.id</w:t>
        </w:r>
      </w:sdtContent>
    </w:sdt>
  </w:p>
  <w:p w14:paraId="4C566A12" w14:textId="77777777" w:rsidR="00BC794B" w:rsidRDefault="00BC79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960048"/>
      <w:docPartObj>
        <w:docPartGallery w:val="Page Numbers (Bottom of Page)"/>
        <w:docPartUnique/>
      </w:docPartObj>
    </w:sdtPr>
    <w:sdtEndPr>
      <w:rPr>
        <w:noProof/>
        <w:sz w:val="24"/>
      </w:rPr>
    </w:sdtEndPr>
    <w:sdtContent>
      <w:p w14:paraId="599D0DB5" w14:textId="3649B6DE" w:rsidR="00BC794B" w:rsidRPr="00271A47" w:rsidRDefault="00BC794B" w:rsidP="00924CAA">
        <w:pPr>
          <w:pStyle w:val="Footer"/>
          <w:pBdr>
            <w:top w:val="single" w:sz="24" w:space="0" w:color="9BBB59" w:themeColor="accent3"/>
          </w:pBdr>
          <w:tabs>
            <w:tab w:val="clear" w:pos="9026"/>
            <w:tab w:val="right" w:pos="7937"/>
          </w:tabs>
          <w:rPr>
            <w:noProof/>
            <w:sz w:val="24"/>
            <w:lang w:val="en-US"/>
          </w:rPr>
        </w:pPr>
        <w:r w:rsidRPr="00271A47">
          <w:rPr>
            <w:sz w:val="24"/>
          </w:rPr>
          <w:fldChar w:fldCharType="begin"/>
        </w:r>
        <w:r w:rsidRPr="00271A47">
          <w:rPr>
            <w:sz w:val="24"/>
          </w:rPr>
          <w:instrText xml:space="preserve"> PAGE   \* MERGEFORMAT </w:instrText>
        </w:r>
        <w:r w:rsidRPr="00271A47">
          <w:rPr>
            <w:sz w:val="24"/>
          </w:rPr>
          <w:fldChar w:fldCharType="separate"/>
        </w:r>
        <w:r w:rsidR="00D05DFB">
          <w:rPr>
            <w:noProof/>
            <w:sz w:val="24"/>
          </w:rPr>
          <w:t>448</w:t>
        </w:r>
        <w:r w:rsidRPr="00271A47">
          <w:rPr>
            <w:noProof/>
            <w:sz w:val="24"/>
          </w:rPr>
          <w:fldChar w:fldCharType="end"/>
        </w:r>
        <w:r>
          <w:rPr>
            <w:noProof/>
            <w:sz w:val="24"/>
            <w:lang w:val="en-US"/>
          </w:rPr>
          <w:tab/>
        </w:r>
        <w:r>
          <w:rPr>
            <w:noProof/>
            <w:sz w:val="24"/>
            <w:lang w:val="en-US"/>
          </w:rPr>
          <w:tab/>
        </w:r>
        <w:r w:rsidRPr="004B17A9">
          <w:rPr>
            <w:rFonts w:asciiTheme="majorBidi" w:hAnsiTheme="majorBidi" w:cstheme="majorBidi"/>
            <w:noProof/>
            <w:szCs w:val="24"/>
          </w:rPr>
          <w:t>http://sos</w:t>
        </w:r>
        <w:r w:rsidRPr="004B17A9">
          <w:rPr>
            <w:rFonts w:asciiTheme="majorBidi" w:hAnsiTheme="majorBidi" w:cstheme="majorBidi"/>
            <w:noProof/>
            <w:szCs w:val="24"/>
            <w:lang w:val="en-US"/>
          </w:rPr>
          <w:t>ains</w:t>
        </w:r>
        <w:r w:rsidRPr="004B17A9">
          <w:rPr>
            <w:rFonts w:asciiTheme="majorBidi" w:hAnsiTheme="majorBidi" w:cstheme="majorBidi"/>
            <w:noProof/>
            <w:szCs w:val="24"/>
          </w:rPr>
          <w:t>.greenvest.co.id</w:t>
        </w:r>
      </w:p>
    </w:sdtContent>
  </w:sdt>
  <w:p w14:paraId="7A3662A9" w14:textId="145D024F" w:rsidR="00BC794B" w:rsidRPr="005F155B" w:rsidRDefault="00BC794B" w:rsidP="005F155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C4841" w14:textId="77777777" w:rsidR="001A4CBB" w:rsidRDefault="001A4CBB" w:rsidP="00D47ED7">
      <w:pPr>
        <w:spacing w:after="0" w:line="240" w:lineRule="auto"/>
      </w:pPr>
      <w:r>
        <w:separator/>
      </w:r>
    </w:p>
  </w:footnote>
  <w:footnote w:type="continuationSeparator" w:id="0">
    <w:p w14:paraId="389505BE" w14:textId="77777777" w:rsidR="001A4CBB" w:rsidRDefault="001A4CBB" w:rsidP="00D47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81723" w14:textId="48BD53BA" w:rsidR="00BC794B" w:rsidRDefault="00BC794B" w:rsidP="00D85665">
    <w:pPr>
      <w:pStyle w:val="Header"/>
      <w:tabs>
        <w:tab w:val="clear" w:pos="4513"/>
        <w:tab w:val="clear" w:pos="9026"/>
        <w:tab w:val="left" w:pos="3143"/>
      </w:tabs>
    </w:pPr>
    <w:r>
      <w:tab/>
    </w:r>
  </w:p>
  <w:tbl>
    <w:tblPr>
      <w:tblStyle w:val="MediumList2-Accent3"/>
      <w:tblW w:w="5000" w:type="pct"/>
      <w:tblLook w:val="04A0" w:firstRow="1" w:lastRow="0" w:firstColumn="1" w:lastColumn="0" w:noHBand="0" w:noVBand="1"/>
    </w:tblPr>
    <w:tblGrid>
      <w:gridCol w:w="6031"/>
      <w:gridCol w:w="1906"/>
    </w:tblGrid>
    <w:tr w:rsidR="00BC794B" w:rsidRPr="008C24B8" w14:paraId="2BB474CC" w14:textId="77777777" w:rsidTr="00DA25FF">
      <w:trPr>
        <w:cnfStyle w:val="100000000000" w:firstRow="1" w:lastRow="0" w:firstColumn="0" w:lastColumn="0" w:oddVBand="0" w:evenVBand="0" w:oddHBand="0" w:evenHBand="0" w:firstRowFirstColumn="0" w:firstRowLastColumn="0" w:lastRowFirstColumn="0" w:lastRowLastColumn="0"/>
        <w:trHeight w:val="631"/>
      </w:trPr>
      <w:tc>
        <w:tcPr>
          <w:cnfStyle w:val="001000000100" w:firstRow="0" w:lastRow="0" w:firstColumn="1" w:lastColumn="0" w:oddVBand="0" w:evenVBand="0" w:oddHBand="0" w:evenHBand="0" w:firstRowFirstColumn="1" w:firstRowLastColumn="0" w:lastRowFirstColumn="0" w:lastRowLastColumn="0"/>
          <w:tcW w:w="6031" w:type="dxa"/>
          <w:hideMark/>
        </w:tcPr>
        <w:p w14:paraId="328C43FA" w14:textId="41E82545" w:rsidR="00BC794B" w:rsidRPr="006A7799" w:rsidRDefault="006A7799" w:rsidP="006A7799">
          <w:pPr>
            <w:pStyle w:val="TableParagraph"/>
            <w:ind w:right="404"/>
            <w:rPr>
              <w:bCs/>
              <w:color w:val="00B050"/>
              <w:sz w:val="22"/>
              <w:szCs w:val="22"/>
            </w:rPr>
          </w:pPr>
          <w:r w:rsidRPr="006A7799">
            <w:rPr>
              <w:sz w:val="22"/>
              <w:szCs w:val="22"/>
            </w:rPr>
            <w:t xml:space="preserve">Parent Education Program </w:t>
          </w:r>
          <w:r w:rsidRPr="006A7799">
            <w:rPr>
              <w:sz w:val="22"/>
              <w:szCs w:val="22"/>
              <w:lang w:val="en-US"/>
            </w:rPr>
            <w:t>a</w:t>
          </w:r>
          <w:r w:rsidRPr="006A7799">
            <w:rPr>
              <w:sz w:val="22"/>
              <w:szCs w:val="22"/>
            </w:rPr>
            <w:t xml:space="preserve">bout Dental Health Education </w:t>
          </w:r>
          <w:r w:rsidRPr="006A7799">
            <w:rPr>
              <w:sz w:val="22"/>
              <w:szCs w:val="22"/>
              <w:lang w:val="en-US"/>
            </w:rPr>
            <w:t>f</w:t>
          </w:r>
          <w:r w:rsidRPr="006A7799">
            <w:rPr>
              <w:sz w:val="22"/>
              <w:szCs w:val="22"/>
            </w:rPr>
            <w:t xml:space="preserve">or Intellectual Disability Children </w:t>
          </w:r>
          <w:proofErr w:type="spellStart"/>
          <w:r w:rsidRPr="006A7799">
            <w:rPr>
              <w:sz w:val="22"/>
              <w:szCs w:val="22"/>
              <w:lang w:val="en-US"/>
            </w:rPr>
            <w:t>i</w:t>
          </w:r>
          <w:proofErr w:type="spellEnd"/>
          <w:r w:rsidRPr="006A7799">
            <w:rPr>
              <w:sz w:val="22"/>
              <w:szCs w:val="22"/>
            </w:rPr>
            <w:t>n Wetland</w:t>
          </w:r>
        </w:p>
      </w:tc>
      <w:tc>
        <w:tcPr>
          <w:tcW w:w="1906" w:type="dxa"/>
        </w:tcPr>
        <w:p w14:paraId="4A189261" w14:textId="77777777" w:rsidR="00BC794B" w:rsidRPr="008C24B8" w:rsidRDefault="00BC794B" w:rsidP="00DA25FF">
          <w:pPr>
            <w:tabs>
              <w:tab w:val="center" w:pos="4513"/>
              <w:tab w:val="right" w:pos="9026"/>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lang w:val="en-US"/>
            </w:rPr>
          </w:pPr>
          <w:r>
            <w:rPr>
              <w:rFonts w:ascii="Times New Roman" w:eastAsia="Times New Roman" w:hAnsi="Times New Roman" w:cs="Times New Roman"/>
              <w:b/>
              <w:lang w:val="en-US"/>
            </w:rPr>
            <w:t>2023</w:t>
          </w:r>
        </w:p>
      </w:tc>
    </w:tr>
  </w:tbl>
  <w:p w14:paraId="03488564" w14:textId="48682CB7" w:rsidR="00BC794B" w:rsidRPr="001A3675" w:rsidRDefault="00BC794B" w:rsidP="001A3675">
    <w:pPr>
      <w:pStyle w:val="Header"/>
      <w:tabs>
        <w:tab w:val="clear" w:pos="4513"/>
        <w:tab w:val="clear" w:pos="9026"/>
        <w:tab w:val="left" w:pos="2476"/>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7BFA" w14:textId="54AB353F" w:rsidR="00BC794B" w:rsidRPr="00D56AA4" w:rsidRDefault="00BC794B" w:rsidP="001A1C7D">
    <w:pPr>
      <w:tabs>
        <w:tab w:val="center" w:pos="4513"/>
        <w:tab w:val="right" w:pos="9026"/>
      </w:tabs>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Volume </w:t>
    </w:r>
    <w:r>
      <w:rPr>
        <w:rFonts w:ascii="Times New Roman" w:eastAsia="Calibri" w:hAnsi="Times New Roman" w:cs="Times New Roman"/>
        <w:b/>
        <w:sz w:val="24"/>
        <w:szCs w:val="24"/>
        <w:lang w:val="en-US"/>
      </w:rPr>
      <w:t>3</w:t>
    </w:r>
    <w:r>
      <w:rPr>
        <w:rFonts w:ascii="Times New Roman" w:eastAsia="Calibri" w:hAnsi="Times New Roman" w:cs="Times New Roman"/>
        <w:b/>
        <w:sz w:val="24"/>
        <w:szCs w:val="24"/>
      </w:rPr>
      <w:t>, Nomor</w:t>
    </w:r>
    <w:r w:rsidR="00F47BA5">
      <w:rPr>
        <w:rFonts w:ascii="Times New Roman" w:eastAsia="Calibri" w:hAnsi="Times New Roman" w:cs="Times New Roman"/>
        <w:b/>
        <w:sz w:val="24"/>
        <w:szCs w:val="24"/>
        <w:lang w:val="en-US"/>
      </w:rPr>
      <w:t xml:space="preserve"> 10</w:t>
    </w:r>
    <w:r>
      <w:rPr>
        <w:rFonts w:ascii="Times New Roman" w:eastAsia="Calibri" w:hAnsi="Times New Roman" w:cs="Times New Roman"/>
        <w:b/>
        <w:sz w:val="24"/>
        <w:szCs w:val="24"/>
      </w:rPr>
      <w:t>,</w:t>
    </w:r>
    <w:r>
      <w:rPr>
        <w:rFonts w:ascii="Times New Roman" w:eastAsia="Calibri" w:hAnsi="Times New Roman" w:cs="Times New Roman"/>
        <w:b/>
        <w:sz w:val="24"/>
        <w:szCs w:val="24"/>
        <w:lang w:val="en-US"/>
      </w:rPr>
      <w:t xml:space="preserve"> </w:t>
    </w:r>
    <w:r w:rsidR="00F47BA5">
      <w:rPr>
        <w:rFonts w:ascii="Times New Roman" w:eastAsia="Calibri" w:hAnsi="Times New Roman" w:cs="Times New Roman"/>
        <w:b/>
        <w:sz w:val="24"/>
        <w:szCs w:val="24"/>
        <w:lang w:val="en-US"/>
      </w:rPr>
      <w:t>Oktober</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rPr>
      <w:t>202</w:t>
    </w:r>
    <w:r>
      <w:rPr>
        <w:rFonts w:ascii="Times New Roman" w:eastAsia="Calibri" w:hAnsi="Times New Roman" w:cs="Times New Roman"/>
        <w:b/>
        <w:sz w:val="24"/>
        <w:szCs w:val="24"/>
        <w:lang w:val="en-US"/>
      </w:rPr>
      <w:t>3</w:t>
    </w:r>
  </w:p>
  <w:p w14:paraId="3CF7FDAD" w14:textId="1C74D866" w:rsidR="00BC794B" w:rsidRDefault="00BC794B" w:rsidP="001A1C7D">
    <w:pPr>
      <w:pStyle w:val="Header"/>
    </w:pPr>
    <w:r w:rsidRPr="00AE6C94">
      <w:rPr>
        <w:rFonts w:ascii="Times New Roman" w:eastAsia="Calibri" w:hAnsi="Times New Roman" w:cs="Times New Roman"/>
        <w:b/>
        <w:sz w:val="24"/>
        <w:szCs w:val="24"/>
      </w:rPr>
      <w:t>p-ISSN</w:t>
    </w:r>
    <w:r w:rsidRPr="00AE6C94">
      <w:rPr>
        <w:rFonts w:ascii="Times New Roman" w:eastAsia="Calibri" w:hAnsi="Times New Roman" w:cs="Times New Roman"/>
        <w:b/>
        <w:i/>
        <w:iCs/>
        <w:sz w:val="24"/>
        <w:szCs w:val="24"/>
      </w:rPr>
      <w:t xml:space="preserve"> 2774-7018 ; </w:t>
    </w:r>
    <w:r w:rsidRPr="00AE6C94">
      <w:rPr>
        <w:rFonts w:ascii="Times New Roman" w:eastAsia="Calibri" w:hAnsi="Times New Roman" w:cs="Times New Roman"/>
        <w:b/>
        <w:sz w:val="24"/>
        <w:szCs w:val="24"/>
      </w:rPr>
      <w:t>e-ISSN</w:t>
    </w:r>
    <w:r w:rsidRPr="00AE6C94">
      <w:rPr>
        <w:rFonts w:ascii="Times New Roman" w:eastAsia="Calibri" w:hAnsi="Times New Roman" w:cs="Times New Roman"/>
        <w:b/>
        <w:i/>
        <w:iCs/>
        <w:sz w:val="24"/>
        <w:szCs w:val="24"/>
      </w:rPr>
      <w:t xml:space="preserve"> 2774-700X</w:t>
    </w:r>
  </w:p>
  <w:p w14:paraId="0D72BCB7" w14:textId="32183D1F" w:rsidR="00BC794B" w:rsidRDefault="00BC794B" w:rsidP="001B34F7">
    <w:pPr>
      <w:pStyle w:val="Header"/>
      <w:tabs>
        <w:tab w:val="clear" w:pos="4513"/>
        <w:tab w:val="clear" w:pos="9026"/>
        <w:tab w:val="left" w:pos="289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69B33" w14:textId="2B40749D" w:rsidR="00BC794B" w:rsidRDefault="00BC794B">
    <w:pPr>
      <w:pStyle w:val="Header"/>
    </w:pPr>
  </w:p>
  <w:p w14:paraId="23FC6A7D" w14:textId="77777777" w:rsidR="00BC794B" w:rsidRPr="0096433A" w:rsidRDefault="00BC794B" w:rsidP="00964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6511DF"/>
    <w:multiLevelType w:val="singleLevel"/>
    <w:tmpl w:val="8EFCEF76"/>
    <w:lvl w:ilvl="0">
      <w:start w:val="1"/>
      <w:numFmt w:val="decimal"/>
      <w:suff w:val="space"/>
      <w:lvlText w:val="%1."/>
      <w:lvlJc w:val="left"/>
      <w:rPr>
        <w:rFonts w:ascii="Times New Roman" w:eastAsiaTheme="minorEastAsia" w:hAnsi="Times New Roman" w:cs="Times New Roman"/>
      </w:rPr>
    </w:lvl>
  </w:abstractNum>
  <w:abstractNum w:abstractNumId="1" w15:restartNumberingAfterBreak="0">
    <w:nsid w:val="00323A19"/>
    <w:multiLevelType w:val="hybridMultilevel"/>
    <w:tmpl w:val="AC76BD18"/>
    <w:lvl w:ilvl="0" w:tplc="B8E6EC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828F0"/>
    <w:multiLevelType w:val="hybridMultilevel"/>
    <w:tmpl w:val="2B7C8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B4009"/>
    <w:multiLevelType w:val="hybridMultilevel"/>
    <w:tmpl w:val="90020BC4"/>
    <w:lvl w:ilvl="0" w:tplc="8432DA4C">
      <w:start w:val="3"/>
      <w:numFmt w:val="bullet"/>
      <w:lvlText w:val="-"/>
      <w:lvlJc w:val="left"/>
      <w:pPr>
        <w:ind w:left="1507" w:hanging="360"/>
      </w:pPr>
      <w:rPr>
        <w:rFonts w:ascii="Times New Roman" w:eastAsiaTheme="minorHAnsi" w:hAnsi="Times New Roman" w:cs="Times New Roman"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 w15:restartNumberingAfterBreak="0">
    <w:nsid w:val="1F5E207D"/>
    <w:multiLevelType w:val="hybridMultilevel"/>
    <w:tmpl w:val="AD3692A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80893"/>
    <w:multiLevelType w:val="hybridMultilevel"/>
    <w:tmpl w:val="B73869AE"/>
    <w:lvl w:ilvl="0" w:tplc="1A0EE2C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73D08CA"/>
    <w:multiLevelType w:val="hybridMultilevel"/>
    <w:tmpl w:val="478E6B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7C85676"/>
    <w:multiLevelType w:val="hybridMultilevel"/>
    <w:tmpl w:val="679E8D8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B680268"/>
    <w:multiLevelType w:val="hybridMultilevel"/>
    <w:tmpl w:val="A3B86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F3170"/>
    <w:multiLevelType w:val="hybridMultilevel"/>
    <w:tmpl w:val="C5060ED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AE808D2"/>
    <w:multiLevelType w:val="hybridMultilevel"/>
    <w:tmpl w:val="00D8D902"/>
    <w:lvl w:ilvl="0" w:tplc="CA0CD3A6">
      <w:start w:val="1"/>
      <w:numFmt w:val="decimal"/>
      <w:lvlText w:val="%1."/>
      <w:lvlJc w:val="left"/>
      <w:pPr>
        <w:ind w:left="720" w:hanging="360"/>
      </w:pPr>
      <w:rPr>
        <w:rFonts w:ascii="Times New Roman" w:eastAsiaTheme="minorHAnsi" w:hAnsi="Times New Roman" w:cstheme="minorBid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E993563"/>
    <w:multiLevelType w:val="hybridMultilevel"/>
    <w:tmpl w:val="B5A02E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F0736CC"/>
    <w:multiLevelType w:val="hybridMultilevel"/>
    <w:tmpl w:val="D960E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D934C4"/>
    <w:multiLevelType w:val="hybridMultilevel"/>
    <w:tmpl w:val="B232D9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2BA0EF9"/>
    <w:multiLevelType w:val="hybridMultilevel"/>
    <w:tmpl w:val="3DC4D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B56621"/>
    <w:multiLevelType w:val="hybridMultilevel"/>
    <w:tmpl w:val="80F0F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115421"/>
    <w:multiLevelType w:val="hybridMultilevel"/>
    <w:tmpl w:val="B1D02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373A92"/>
    <w:multiLevelType w:val="multilevel"/>
    <w:tmpl w:val="EC041730"/>
    <w:lvl w:ilvl="0">
      <w:start w:val="1"/>
      <w:numFmt w:val="decimal"/>
      <w:lvlText w:val="%1."/>
      <w:lvlJc w:val="left"/>
      <w:pPr>
        <w:ind w:left="1080" w:hanging="360"/>
      </w:pPr>
      <w:rPr>
        <w:rFonts w:hint="default"/>
      </w:rPr>
    </w:lvl>
    <w:lvl w:ilvl="1">
      <w:start w:val="6"/>
      <w:numFmt w:val="decimal"/>
      <w:isLgl/>
      <w:lvlText w:val="%1.%2"/>
      <w:lvlJc w:val="left"/>
      <w:pPr>
        <w:ind w:left="1440" w:hanging="54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960" w:hanging="1800"/>
      </w:pPr>
      <w:rPr>
        <w:rFonts w:hint="default"/>
      </w:rPr>
    </w:lvl>
  </w:abstractNum>
  <w:abstractNum w:abstractNumId="18" w15:restartNumberingAfterBreak="0">
    <w:nsid w:val="7272400A"/>
    <w:multiLevelType w:val="hybridMultilevel"/>
    <w:tmpl w:val="32789A50"/>
    <w:lvl w:ilvl="0" w:tplc="69D4609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76089D"/>
    <w:multiLevelType w:val="hybridMultilevel"/>
    <w:tmpl w:val="B7105E22"/>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DE065D"/>
    <w:multiLevelType w:val="hybridMultilevel"/>
    <w:tmpl w:val="D13226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E6F3734"/>
    <w:multiLevelType w:val="hybridMultilevel"/>
    <w:tmpl w:val="29285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023594">
    <w:abstractNumId w:val="21"/>
  </w:num>
  <w:num w:numId="2" w16cid:durableId="1468357785">
    <w:abstractNumId w:val="12"/>
  </w:num>
  <w:num w:numId="3" w16cid:durableId="533226357">
    <w:abstractNumId w:val="3"/>
  </w:num>
  <w:num w:numId="4" w16cid:durableId="759521651">
    <w:abstractNumId w:val="10"/>
  </w:num>
  <w:num w:numId="5" w16cid:durableId="192497639">
    <w:abstractNumId w:val="17"/>
  </w:num>
  <w:num w:numId="6" w16cid:durableId="2011638383">
    <w:abstractNumId w:val="18"/>
  </w:num>
  <w:num w:numId="7" w16cid:durableId="1286306994">
    <w:abstractNumId w:val="4"/>
  </w:num>
  <w:num w:numId="8" w16cid:durableId="1167359685">
    <w:abstractNumId w:val="19"/>
  </w:num>
  <w:num w:numId="9" w16cid:durableId="1374883766">
    <w:abstractNumId w:val="1"/>
  </w:num>
  <w:num w:numId="10" w16cid:durableId="2112116554">
    <w:abstractNumId w:val="16"/>
  </w:num>
  <w:num w:numId="11" w16cid:durableId="962809151">
    <w:abstractNumId w:val="8"/>
  </w:num>
  <w:num w:numId="12" w16cid:durableId="1957826291">
    <w:abstractNumId w:val="14"/>
  </w:num>
  <w:num w:numId="13" w16cid:durableId="897521297">
    <w:abstractNumId w:val="5"/>
  </w:num>
  <w:num w:numId="14" w16cid:durableId="1761632466">
    <w:abstractNumId w:val="2"/>
  </w:num>
  <w:num w:numId="15" w16cid:durableId="17390130">
    <w:abstractNumId w:val="11"/>
  </w:num>
  <w:num w:numId="16" w16cid:durableId="2101828696">
    <w:abstractNumId w:val="9"/>
  </w:num>
  <w:num w:numId="17" w16cid:durableId="431242192">
    <w:abstractNumId w:val="20"/>
  </w:num>
  <w:num w:numId="18" w16cid:durableId="1029529135">
    <w:abstractNumId w:val="13"/>
  </w:num>
  <w:num w:numId="19" w16cid:durableId="848258850">
    <w:abstractNumId w:val="0"/>
  </w:num>
  <w:num w:numId="20" w16cid:durableId="1321615505">
    <w:abstractNumId w:val="15"/>
  </w:num>
  <w:num w:numId="21" w16cid:durableId="1076053801">
    <w:abstractNumId w:val="7"/>
  </w:num>
  <w:num w:numId="22" w16cid:durableId="34933573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wNDKxMLKwMDK2MDRU0lEKTi0uzszPAykwNKsFAJ+olgstAAAA"/>
  </w:docVars>
  <w:rsids>
    <w:rsidRoot w:val="00D47ED7"/>
    <w:rsid w:val="00002FB9"/>
    <w:rsid w:val="000103F7"/>
    <w:rsid w:val="00011852"/>
    <w:rsid w:val="00014342"/>
    <w:rsid w:val="00017CBF"/>
    <w:rsid w:val="00020628"/>
    <w:rsid w:val="00024786"/>
    <w:rsid w:val="00024C71"/>
    <w:rsid w:val="00025F2E"/>
    <w:rsid w:val="0002764C"/>
    <w:rsid w:val="00027C0E"/>
    <w:rsid w:val="000322D9"/>
    <w:rsid w:val="00032D86"/>
    <w:rsid w:val="000370F7"/>
    <w:rsid w:val="0003769B"/>
    <w:rsid w:val="00037D98"/>
    <w:rsid w:val="00046321"/>
    <w:rsid w:val="00047AAD"/>
    <w:rsid w:val="00052E47"/>
    <w:rsid w:val="00057C9E"/>
    <w:rsid w:val="0006136E"/>
    <w:rsid w:val="00062460"/>
    <w:rsid w:val="000657A2"/>
    <w:rsid w:val="00065AA0"/>
    <w:rsid w:val="000721DA"/>
    <w:rsid w:val="00072767"/>
    <w:rsid w:val="00072C44"/>
    <w:rsid w:val="000733F1"/>
    <w:rsid w:val="00081353"/>
    <w:rsid w:val="00086B50"/>
    <w:rsid w:val="00087A4D"/>
    <w:rsid w:val="0009011A"/>
    <w:rsid w:val="00092094"/>
    <w:rsid w:val="00094075"/>
    <w:rsid w:val="00097173"/>
    <w:rsid w:val="000A1CC1"/>
    <w:rsid w:val="000A23B6"/>
    <w:rsid w:val="000A3FE8"/>
    <w:rsid w:val="000A5152"/>
    <w:rsid w:val="000A7C7E"/>
    <w:rsid w:val="000C006B"/>
    <w:rsid w:val="000C1C92"/>
    <w:rsid w:val="000C2635"/>
    <w:rsid w:val="000C4472"/>
    <w:rsid w:val="000C5E1C"/>
    <w:rsid w:val="000C5EE4"/>
    <w:rsid w:val="000C70E1"/>
    <w:rsid w:val="000C70FE"/>
    <w:rsid w:val="000D1606"/>
    <w:rsid w:val="000D3760"/>
    <w:rsid w:val="000D4924"/>
    <w:rsid w:val="000D6FE9"/>
    <w:rsid w:val="000E1601"/>
    <w:rsid w:val="000E2179"/>
    <w:rsid w:val="000E2322"/>
    <w:rsid w:val="000E250D"/>
    <w:rsid w:val="000E2575"/>
    <w:rsid w:val="000E4E23"/>
    <w:rsid w:val="000E63DC"/>
    <w:rsid w:val="000E788F"/>
    <w:rsid w:val="000E79D0"/>
    <w:rsid w:val="000F40E4"/>
    <w:rsid w:val="000F4B06"/>
    <w:rsid w:val="000F71EE"/>
    <w:rsid w:val="001054EF"/>
    <w:rsid w:val="00111F7A"/>
    <w:rsid w:val="00112DE8"/>
    <w:rsid w:val="00114F65"/>
    <w:rsid w:val="00117081"/>
    <w:rsid w:val="001222AB"/>
    <w:rsid w:val="0012325F"/>
    <w:rsid w:val="0012368C"/>
    <w:rsid w:val="001239AD"/>
    <w:rsid w:val="00123D13"/>
    <w:rsid w:val="00127565"/>
    <w:rsid w:val="001315CE"/>
    <w:rsid w:val="00134100"/>
    <w:rsid w:val="0013633C"/>
    <w:rsid w:val="00136CF4"/>
    <w:rsid w:val="00141E6C"/>
    <w:rsid w:val="001437DB"/>
    <w:rsid w:val="00143CA8"/>
    <w:rsid w:val="001512BD"/>
    <w:rsid w:val="00151A9C"/>
    <w:rsid w:val="00152333"/>
    <w:rsid w:val="0015254F"/>
    <w:rsid w:val="00152F7C"/>
    <w:rsid w:val="0015309C"/>
    <w:rsid w:val="00161CAE"/>
    <w:rsid w:val="00162A11"/>
    <w:rsid w:val="001652D4"/>
    <w:rsid w:val="00166054"/>
    <w:rsid w:val="00166EAD"/>
    <w:rsid w:val="001733F1"/>
    <w:rsid w:val="00175C3B"/>
    <w:rsid w:val="00176E01"/>
    <w:rsid w:val="001829D4"/>
    <w:rsid w:val="0018319B"/>
    <w:rsid w:val="0018322E"/>
    <w:rsid w:val="001873BB"/>
    <w:rsid w:val="00190569"/>
    <w:rsid w:val="001919D7"/>
    <w:rsid w:val="001960F1"/>
    <w:rsid w:val="00197B7D"/>
    <w:rsid w:val="00197E3D"/>
    <w:rsid w:val="001A01A9"/>
    <w:rsid w:val="001A0ACF"/>
    <w:rsid w:val="001A1C7D"/>
    <w:rsid w:val="001A3675"/>
    <w:rsid w:val="001A4CBB"/>
    <w:rsid w:val="001A546B"/>
    <w:rsid w:val="001A5F80"/>
    <w:rsid w:val="001A77DD"/>
    <w:rsid w:val="001A7F55"/>
    <w:rsid w:val="001B2B13"/>
    <w:rsid w:val="001B2B1B"/>
    <w:rsid w:val="001B2B58"/>
    <w:rsid w:val="001B2C7C"/>
    <w:rsid w:val="001B34F7"/>
    <w:rsid w:val="001B4856"/>
    <w:rsid w:val="001B6366"/>
    <w:rsid w:val="001B67EC"/>
    <w:rsid w:val="001C06B7"/>
    <w:rsid w:val="001C2256"/>
    <w:rsid w:val="001C29B0"/>
    <w:rsid w:val="001C2CC9"/>
    <w:rsid w:val="001C5DC7"/>
    <w:rsid w:val="001D159F"/>
    <w:rsid w:val="001D1BE8"/>
    <w:rsid w:val="001D2DB7"/>
    <w:rsid w:val="001D387E"/>
    <w:rsid w:val="001E6EE6"/>
    <w:rsid w:val="001F2476"/>
    <w:rsid w:val="001F2F21"/>
    <w:rsid w:val="001F646A"/>
    <w:rsid w:val="00203336"/>
    <w:rsid w:val="0020429F"/>
    <w:rsid w:val="002056B3"/>
    <w:rsid w:val="00205CA3"/>
    <w:rsid w:val="00206739"/>
    <w:rsid w:val="0021021B"/>
    <w:rsid w:val="0021064F"/>
    <w:rsid w:val="0021462E"/>
    <w:rsid w:val="00215B43"/>
    <w:rsid w:val="00220668"/>
    <w:rsid w:val="00222718"/>
    <w:rsid w:val="002239B2"/>
    <w:rsid w:val="00223BD3"/>
    <w:rsid w:val="00224856"/>
    <w:rsid w:val="00224A55"/>
    <w:rsid w:val="00226470"/>
    <w:rsid w:val="00227DC2"/>
    <w:rsid w:val="0023053F"/>
    <w:rsid w:val="0023183F"/>
    <w:rsid w:val="00231BDF"/>
    <w:rsid w:val="00233726"/>
    <w:rsid w:val="002341F6"/>
    <w:rsid w:val="00234569"/>
    <w:rsid w:val="00235274"/>
    <w:rsid w:val="00235B98"/>
    <w:rsid w:val="00241E20"/>
    <w:rsid w:val="002426E6"/>
    <w:rsid w:val="00243059"/>
    <w:rsid w:val="00246BA5"/>
    <w:rsid w:val="00250BDB"/>
    <w:rsid w:val="0025167D"/>
    <w:rsid w:val="002532B9"/>
    <w:rsid w:val="0025649A"/>
    <w:rsid w:val="00257437"/>
    <w:rsid w:val="002578F4"/>
    <w:rsid w:val="00260B2F"/>
    <w:rsid w:val="0026534A"/>
    <w:rsid w:val="0026544F"/>
    <w:rsid w:val="002661ED"/>
    <w:rsid w:val="00267F5D"/>
    <w:rsid w:val="002709B4"/>
    <w:rsid w:val="00270EBE"/>
    <w:rsid w:val="002716BE"/>
    <w:rsid w:val="00271A47"/>
    <w:rsid w:val="002722BF"/>
    <w:rsid w:val="00273BD1"/>
    <w:rsid w:val="0027534F"/>
    <w:rsid w:val="00275CF6"/>
    <w:rsid w:val="00275D9E"/>
    <w:rsid w:val="002827A7"/>
    <w:rsid w:val="0028318F"/>
    <w:rsid w:val="00283352"/>
    <w:rsid w:val="002841BC"/>
    <w:rsid w:val="002846CD"/>
    <w:rsid w:val="00292046"/>
    <w:rsid w:val="00297AC3"/>
    <w:rsid w:val="002A0250"/>
    <w:rsid w:val="002A299D"/>
    <w:rsid w:val="002A3BAE"/>
    <w:rsid w:val="002A3FED"/>
    <w:rsid w:val="002A417B"/>
    <w:rsid w:val="002B6DC0"/>
    <w:rsid w:val="002B7436"/>
    <w:rsid w:val="002C0169"/>
    <w:rsid w:val="002C1A8E"/>
    <w:rsid w:val="002C3998"/>
    <w:rsid w:val="002D025A"/>
    <w:rsid w:val="002D15E6"/>
    <w:rsid w:val="002D1ABF"/>
    <w:rsid w:val="002D224B"/>
    <w:rsid w:val="002D4E9C"/>
    <w:rsid w:val="002D70D2"/>
    <w:rsid w:val="002E0394"/>
    <w:rsid w:val="002E1036"/>
    <w:rsid w:val="002E1A0C"/>
    <w:rsid w:val="002E2CBE"/>
    <w:rsid w:val="002E60C4"/>
    <w:rsid w:val="002F04E0"/>
    <w:rsid w:val="002F49DB"/>
    <w:rsid w:val="002F657E"/>
    <w:rsid w:val="002F7A11"/>
    <w:rsid w:val="0030070D"/>
    <w:rsid w:val="00300761"/>
    <w:rsid w:val="00300C68"/>
    <w:rsid w:val="00302734"/>
    <w:rsid w:val="00302E1E"/>
    <w:rsid w:val="00303792"/>
    <w:rsid w:val="00305E91"/>
    <w:rsid w:val="0030685B"/>
    <w:rsid w:val="003104D1"/>
    <w:rsid w:val="00311DC8"/>
    <w:rsid w:val="00312A6D"/>
    <w:rsid w:val="003139B9"/>
    <w:rsid w:val="003145C7"/>
    <w:rsid w:val="00317150"/>
    <w:rsid w:val="00320897"/>
    <w:rsid w:val="003212B3"/>
    <w:rsid w:val="00321838"/>
    <w:rsid w:val="00321F22"/>
    <w:rsid w:val="00322445"/>
    <w:rsid w:val="00322A72"/>
    <w:rsid w:val="003302DE"/>
    <w:rsid w:val="00330CCE"/>
    <w:rsid w:val="00334B5F"/>
    <w:rsid w:val="003355E7"/>
    <w:rsid w:val="00340923"/>
    <w:rsid w:val="00340EBB"/>
    <w:rsid w:val="003433A8"/>
    <w:rsid w:val="0034577C"/>
    <w:rsid w:val="00347585"/>
    <w:rsid w:val="00350CBB"/>
    <w:rsid w:val="00350D58"/>
    <w:rsid w:val="003511F5"/>
    <w:rsid w:val="00353FCD"/>
    <w:rsid w:val="0035557C"/>
    <w:rsid w:val="0035695E"/>
    <w:rsid w:val="00362FB4"/>
    <w:rsid w:val="00370108"/>
    <w:rsid w:val="00371B54"/>
    <w:rsid w:val="00373C2E"/>
    <w:rsid w:val="00376983"/>
    <w:rsid w:val="0038244F"/>
    <w:rsid w:val="003903A2"/>
    <w:rsid w:val="0039129A"/>
    <w:rsid w:val="0039191C"/>
    <w:rsid w:val="003935B7"/>
    <w:rsid w:val="003950EE"/>
    <w:rsid w:val="00396280"/>
    <w:rsid w:val="003A207A"/>
    <w:rsid w:val="003A34F1"/>
    <w:rsid w:val="003A3C84"/>
    <w:rsid w:val="003A5125"/>
    <w:rsid w:val="003A6721"/>
    <w:rsid w:val="003B0807"/>
    <w:rsid w:val="003B1874"/>
    <w:rsid w:val="003B2BFB"/>
    <w:rsid w:val="003B2EC6"/>
    <w:rsid w:val="003B65F7"/>
    <w:rsid w:val="003C0913"/>
    <w:rsid w:val="003C0963"/>
    <w:rsid w:val="003C640E"/>
    <w:rsid w:val="003C7058"/>
    <w:rsid w:val="003D091D"/>
    <w:rsid w:val="003D13AF"/>
    <w:rsid w:val="003D165A"/>
    <w:rsid w:val="003D1F28"/>
    <w:rsid w:val="003D3D7E"/>
    <w:rsid w:val="003D57F3"/>
    <w:rsid w:val="003D6AA5"/>
    <w:rsid w:val="003E01FA"/>
    <w:rsid w:val="003E178E"/>
    <w:rsid w:val="003E2C2A"/>
    <w:rsid w:val="003E439A"/>
    <w:rsid w:val="003E5114"/>
    <w:rsid w:val="003E58AA"/>
    <w:rsid w:val="003E58F9"/>
    <w:rsid w:val="003F0DC7"/>
    <w:rsid w:val="003F1030"/>
    <w:rsid w:val="003F12E7"/>
    <w:rsid w:val="003F13B0"/>
    <w:rsid w:val="003F2B40"/>
    <w:rsid w:val="003F2DDB"/>
    <w:rsid w:val="003F44AB"/>
    <w:rsid w:val="003F476D"/>
    <w:rsid w:val="003F5F01"/>
    <w:rsid w:val="003F6B1B"/>
    <w:rsid w:val="003F75FF"/>
    <w:rsid w:val="0040072B"/>
    <w:rsid w:val="004025F9"/>
    <w:rsid w:val="004027C9"/>
    <w:rsid w:val="0040688C"/>
    <w:rsid w:val="004070A8"/>
    <w:rsid w:val="004155E3"/>
    <w:rsid w:val="00417E3B"/>
    <w:rsid w:val="004234CC"/>
    <w:rsid w:val="00426E34"/>
    <w:rsid w:val="00431554"/>
    <w:rsid w:val="004316BE"/>
    <w:rsid w:val="00432C04"/>
    <w:rsid w:val="00433ECC"/>
    <w:rsid w:val="004342F6"/>
    <w:rsid w:val="004346E2"/>
    <w:rsid w:val="00435D13"/>
    <w:rsid w:val="00441714"/>
    <w:rsid w:val="004424F2"/>
    <w:rsid w:val="00450C4E"/>
    <w:rsid w:val="00453895"/>
    <w:rsid w:val="004545F4"/>
    <w:rsid w:val="004556B0"/>
    <w:rsid w:val="00455E47"/>
    <w:rsid w:val="0046092F"/>
    <w:rsid w:val="004625A5"/>
    <w:rsid w:val="00462709"/>
    <w:rsid w:val="004646CC"/>
    <w:rsid w:val="00465DDD"/>
    <w:rsid w:val="00467BDF"/>
    <w:rsid w:val="00467C9A"/>
    <w:rsid w:val="004704F5"/>
    <w:rsid w:val="00470F3D"/>
    <w:rsid w:val="00475314"/>
    <w:rsid w:val="00475C0F"/>
    <w:rsid w:val="004760B7"/>
    <w:rsid w:val="004766F4"/>
    <w:rsid w:val="00476ED2"/>
    <w:rsid w:val="0048126C"/>
    <w:rsid w:val="00483A47"/>
    <w:rsid w:val="00483A7A"/>
    <w:rsid w:val="00485883"/>
    <w:rsid w:val="00485E2C"/>
    <w:rsid w:val="004874AB"/>
    <w:rsid w:val="004920EB"/>
    <w:rsid w:val="00497C32"/>
    <w:rsid w:val="004A0146"/>
    <w:rsid w:val="004A0165"/>
    <w:rsid w:val="004A0369"/>
    <w:rsid w:val="004A1134"/>
    <w:rsid w:val="004A18E5"/>
    <w:rsid w:val="004A299F"/>
    <w:rsid w:val="004A56C5"/>
    <w:rsid w:val="004A615B"/>
    <w:rsid w:val="004B03D3"/>
    <w:rsid w:val="004B13C7"/>
    <w:rsid w:val="004B17A9"/>
    <w:rsid w:val="004B2EC3"/>
    <w:rsid w:val="004B3072"/>
    <w:rsid w:val="004B3D09"/>
    <w:rsid w:val="004B3E68"/>
    <w:rsid w:val="004B5DF4"/>
    <w:rsid w:val="004C1285"/>
    <w:rsid w:val="004C46AC"/>
    <w:rsid w:val="004C6CDE"/>
    <w:rsid w:val="004D1D08"/>
    <w:rsid w:val="004D2272"/>
    <w:rsid w:val="004D2277"/>
    <w:rsid w:val="004D2AEF"/>
    <w:rsid w:val="004D2F96"/>
    <w:rsid w:val="004E09AE"/>
    <w:rsid w:val="004E10EA"/>
    <w:rsid w:val="004E176D"/>
    <w:rsid w:val="004E186C"/>
    <w:rsid w:val="004E1A41"/>
    <w:rsid w:val="004E1A6A"/>
    <w:rsid w:val="004E6DE1"/>
    <w:rsid w:val="004F3B81"/>
    <w:rsid w:val="004F4FD1"/>
    <w:rsid w:val="004F774E"/>
    <w:rsid w:val="004F7FBB"/>
    <w:rsid w:val="0050010A"/>
    <w:rsid w:val="005007DE"/>
    <w:rsid w:val="005075BB"/>
    <w:rsid w:val="0051103C"/>
    <w:rsid w:val="005113A0"/>
    <w:rsid w:val="00514A52"/>
    <w:rsid w:val="00516F76"/>
    <w:rsid w:val="005179D8"/>
    <w:rsid w:val="0052216C"/>
    <w:rsid w:val="0052401B"/>
    <w:rsid w:val="0052484A"/>
    <w:rsid w:val="00525D44"/>
    <w:rsid w:val="00527BAE"/>
    <w:rsid w:val="005311B7"/>
    <w:rsid w:val="00531448"/>
    <w:rsid w:val="00531449"/>
    <w:rsid w:val="00531F9B"/>
    <w:rsid w:val="00532399"/>
    <w:rsid w:val="00534640"/>
    <w:rsid w:val="0054026F"/>
    <w:rsid w:val="00541B4D"/>
    <w:rsid w:val="005449E9"/>
    <w:rsid w:val="005462F1"/>
    <w:rsid w:val="00546777"/>
    <w:rsid w:val="00551C5A"/>
    <w:rsid w:val="00554DD2"/>
    <w:rsid w:val="005605AD"/>
    <w:rsid w:val="00560952"/>
    <w:rsid w:val="00561F27"/>
    <w:rsid w:val="0056294D"/>
    <w:rsid w:val="0056424F"/>
    <w:rsid w:val="005651E5"/>
    <w:rsid w:val="0057098A"/>
    <w:rsid w:val="005712AF"/>
    <w:rsid w:val="00576715"/>
    <w:rsid w:val="00580AB0"/>
    <w:rsid w:val="00583C09"/>
    <w:rsid w:val="005862FE"/>
    <w:rsid w:val="005879BC"/>
    <w:rsid w:val="0059451C"/>
    <w:rsid w:val="00594ACF"/>
    <w:rsid w:val="00594F24"/>
    <w:rsid w:val="005966E4"/>
    <w:rsid w:val="00596B66"/>
    <w:rsid w:val="00596C18"/>
    <w:rsid w:val="005A32C3"/>
    <w:rsid w:val="005A3607"/>
    <w:rsid w:val="005A3ED5"/>
    <w:rsid w:val="005A5182"/>
    <w:rsid w:val="005A7008"/>
    <w:rsid w:val="005A72A7"/>
    <w:rsid w:val="005A7996"/>
    <w:rsid w:val="005A7F40"/>
    <w:rsid w:val="005B0319"/>
    <w:rsid w:val="005B0594"/>
    <w:rsid w:val="005B6A9A"/>
    <w:rsid w:val="005B6B0B"/>
    <w:rsid w:val="005C0712"/>
    <w:rsid w:val="005C0FCC"/>
    <w:rsid w:val="005C2422"/>
    <w:rsid w:val="005C2F6C"/>
    <w:rsid w:val="005C3DA6"/>
    <w:rsid w:val="005C68DD"/>
    <w:rsid w:val="005D1570"/>
    <w:rsid w:val="005D3E04"/>
    <w:rsid w:val="005D3FF9"/>
    <w:rsid w:val="005D4E0D"/>
    <w:rsid w:val="005D762A"/>
    <w:rsid w:val="005D7F14"/>
    <w:rsid w:val="005E110D"/>
    <w:rsid w:val="005E3A8B"/>
    <w:rsid w:val="005E4C83"/>
    <w:rsid w:val="005E7DAC"/>
    <w:rsid w:val="005F0FB6"/>
    <w:rsid w:val="005F155B"/>
    <w:rsid w:val="005F4D99"/>
    <w:rsid w:val="005F4E16"/>
    <w:rsid w:val="005F5105"/>
    <w:rsid w:val="005F6317"/>
    <w:rsid w:val="005F66FC"/>
    <w:rsid w:val="005F757D"/>
    <w:rsid w:val="005F7962"/>
    <w:rsid w:val="00600337"/>
    <w:rsid w:val="00600E67"/>
    <w:rsid w:val="0060274C"/>
    <w:rsid w:val="00604CD5"/>
    <w:rsid w:val="0061219A"/>
    <w:rsid w:val="006121F1"/>
    <w:rsid w:val="0061267C"/>
    <w:rsid w:val="006142A2"/>
    <w:rsid w:val="00615F85"/>
    <w:rsid w:val="0061758D"/>
    <w:rsid w:val="00621908"/>
    <w:rsid w:val="00623354"/>
    <w:rsid w:val="006263E3"/>
    <w:rsid w:val="00627A56"/>
    <w:rsid w:val="006302C2"/>
    <w:rsid w:val="006309D9"/>
    <w:rsid w:val="0063164D"/>
    <w:rsid w:val="006323AD"/>
    <w:rsid w:val="00635C1D"/>
    <w:rsid w:val="00637E10"/>
    <w:rsid w:val="00640275"/>
    <w:rsid w:val="00640A3B"/>
    <w:rsid w:val="00641D4A"/>
    <w:rsid w:val="00644BAE"/>
    <w:rsid w:val="00645CE7"/>
    <w:rsid w:val="006519A5"/>
    <w:rsid w:val="00652236"/>
    <w:rsid w:val="00656F1D"/>
    <w:rsid w:val="00660882"/>
    <w:rsid w:val="006615FE"/>
    <w:rsid w:val="00661A0B"/>
    <w:rsid w:val="006638D7"/>
    <w:rsid w:val="006644AB"/>
    <w:rsid w:val="00664C21"/>
    <w:rsid w:val="0066596A"/>
    <w:rsid w:val="00670B54"/>
    <w:rsid w:val="00672130"/>
    <w:rsid w:val="006745EC"/>
    <w:rsid w:val="0067603B"/>
    <w:rsid w:val="00677437"/>
    <w:rsid w:val="006828DF"/>
    <w:rsid w:val="0068323C"/>
    <w:rsid w:val="00683D72"/>
    <w:rsid w:val="006840D0"/>
    <w:rsid w:val="006845FE"/>
    <w:rsid w:val="00685B8F"/>
    <w:rsid w:val="0068653C"/>
    <w:rsid w:val="00687C21"/>
    <w:rsid w:val="00687C3B"/>
    <w:rsid w:val="0069164E"/>
    <w:rsid w:val="00694106"/>
    <w:rsid w:val="00694A22"/>
    <w:rsid w:val="006959F1"/>
    <w:rsid w:val="006A00FD"/>
    <w:rsid w:val="006A0B3B"/>
    <w:rsid w:val="006A6136"/>
    <w:rsid w:val="006A62A2"/>
    <w:rsid w:val="006A6DA7"/>
    <w:rsid w:val="006A7799"/>
    <w:rsid w:val="006B0541"/>
    <w:rsid w:val="006B0B5F"/>
    <w:rsid w:val="006B2ADC"/>
    <w:rsid w:val="006B582B"/>
    <w:rsid w:val="006B6BE9"/>
    <w:rsid w:val="006B7695"/>
    <w:rsid w:val="006C2753"/>
    <w:rsid w:val="006C2CE0"/>
    <w:rsid w:val="006C4BBB"/>
    <w:rsid w:val="006C4E45"/>
    <w:rsid w:val="006D0E74"/>
    <w:rsid w:val="006D2DED"/>
    <w:rsid w:val="006D3371"/>
    <w:rsid w:val="006D4B8B"/>
    <w:rsid w:val="006E5550"/>
    <w:rsid w:val="006E5B28"/>
    <w:rsid w:val="006E6304"/>
    <w:rsid w:val="006F0CD1"/>
    <w:rsid w:val="006F1B3F"/>
    <w:rsid w:val="006F339B"/>
    <w:rsid w:val="006F3620"/>
    <w:rsid w:val="006F4A2B"/>
    <w:rsid w:val="00702279"/>
    <w:rsid w:val="00703BE5"/>
    <w:rsid w:val="00706C42"/>
    <w:rsid w:val="0071148B"/>
    <w:rsid w:val="0071275C"/>
    <w:rsid w:val="00713489"/>
    <w:rsid w:val="00713698"/>
    <w:rsid w:val="00713AAC"/>
    <w:rsid w:val="00713E58"/>
    <w:rsid w:val="00713F4B"/>
    <w:rsid w:val="007148A4"/>
    <w:rsid w:val="00720BF1"/>
    <w:rsid w:val="00722260"/>
    <w:rsid w:val="007242FC"/>
    <w:rsid w:val="00724B0E"/>
    <w:rsid w:val="00730292"/>
    <w:rsid w:val="00731F95"/>
    <w:rsid w:val="00736A56"/>
    <w:rsid w:val="00736B3C"/>
    <w:rsid w:val="007372A5"/>
    <w:rsid w:val="0073784F"/>
    <w:rsid w:val="0074191E"/>
    <w:rsid w:val="00741C8A"/>
    <w:rsid w:val="00744677"/>
    <w:rsid w:val="00744E3A"/>
    <w:rsid w:val="007522C9"/>
    <w:rsid w:val="00757AB3"/>
    <w:rsid w:val="0076042B"/>
    <w:rsid w:val="00763B5B"/>
    <w:rsid w:val="00765A03"/>
    <w:rsid w:val="00767C6D"/>
    <w:rsid w:val="00770A89"/>
    <w:rsid w:val="00773668"/>
    <w:rsid w:val="007737D4"/>
    <w:rsid w:val="007742A0"/>
    <w:rsid w:val="00775EF3"/>
    <w:rsid w:val="00776B35"/>
    <w:rsid w:val="00782EDD"/>
    <w:rsid w:val="00784DE1"/>
    <w:rsid w:val="00787D55"/>
    <w:rsid w:val="007965DB"/>
    <w:rsid w:val="00797260"/>
    <w:rsid w:val="00797894"/>
    <w:rsid w:val="007A3227"/>
    <w:rsid w:val="007A6196"/>
    <w:rsid w:val="007B1138"/>
    <w:rsid w:val="007B1498"/>
    <w:rsid w:val="007B1D96"/>
    <w:rsid w:val="007B5D7B"/>
    <w:rsid w:val="007C0377"/>
    <w:rsid w:val="007C3568"/>
    <w:rsid w:val="007C487C"/>
    <w:rsid w:val="007D07A0"/>
    <w:rsid w:val="007D1E5E"/>
    <w:rsid w:val="007D24A4"/>
    <w:rsid w:val="007D6378"/>
    <w:rsid w:val="007E2451"/>
    <w:rsid w:val="007E5A93"/>
    <w:rsid w:val="007E7FC4"/>
    <w:rsid w:val="007F0712"/>
    <w:rsid w:val="007F72DF"/>
    <w:rsid w:val="0080015F"/>
    <w:rsid w:val="00800DB5"/>
    <w:rsid w:val="0080325B"/>
    <w:rsid w:val="008035D9"/>
    <w:rsid w:val="00810113"/>
    <w:rsid w:val="00810D00"/>
    <w:rsid w:val="00812713"/>
    <w:rsid w:val="00816CA1"/>
    <w:rsid w:val="0081795A"/>
    <w:rsid w:val="00817D50"/>
    <w:rsid w:val="008200AB"/>
    <w:rsid w:val="008206C8"/>
    <w:rsid w:val="0082164B"/>
    <w:rsid w:val="00822992"/>
    <w:rsid w:val="008237FE"/>
    <w:rsid w:val="008241E3"/>
    <w:rsid w:val="00824EB4"/>
    <w:rsid w:val="00830C36"/>
    <w:rsid w:val="008310D3"/>
    <w:rsid w:val="00831276"/>
    <w:rsid w:val="00831808"/>
    <w:rsid w:val="00833ADE"/>
    <w:rsid w:val="008406E0"/>
    <w:rsid w:val="00840731"/>
    <w:rsid w:val="00840ACB"/>
    <w:rsid w:val="00840F93"/>
    <w:rsid w:val="00841C6B"/>
    <w:rsid w:val="00847173"/>
    <w:rsid w:val="0085325F"/>
    <w:rsid w:val="00861FA3"/>
    <w:rsid w:val="008718C3"/>
    <w:rsid w:val="0087286C"/>
    <w:rsid w:val="00873712"/>
    <w:rsid w:val="008746B9"/>
    <w:rsid w:val="00875EE4"/>
    <w:rsid w:val="008778D8"/>
    <w:rsid w:val="00881D33"/>
    <w:rsid w:val="00882A1E"/>
    <w:rsid w:val="00883F14"/>
    <w:rsid w:val="008840CC"/>
    <w:rsid w:val="00885BA8"/>
    <w:rsid w:val="00885C8C"/>
    <w:rsid w:val="008A0328"/>
    <w:rsid w:val="008A09A5"/>
    <w:rsid w:val="008A3887"/>
    <w:rsid w:val="008A5206"/>
    <w:rsid w:val="008A74C5"/>
    <w:rsid w:val="008B0E04"/>
    <w:rsid w:val="008B294F"/>
    <w:rsid w:val="008B2C4E"/>
    <w:rsid w:val="008C1AAC"/>
    <w:rsid w:val="008C24B8"/>
    <w:rsid w:val="008C3C81"/>
    <w:rsid w:val="008C47C0"/>
    <w:rsid w:val="008C4B0A"/>
    <w:rsid w:val="008C5E23"/>
    <w:rsid w:val="008D012C"/>
    <w:rsid w:val="008D0C26"/>
    <w:rsid w:val="008D104A"/>
    <w:rsid w:val="008D11FD"/>
    <w:rsid w:val="008D1E77"/>
    <w:rsid w:val="008D2CE0"/>
    <w:rsid w:val="008D393D"/>
    <w:rsid w:val="008D4C72"/>
    <w:rsid w:val="008D5E33"/>
    <w:rsid w:val="008D6BF2"/>
    <w:rsid w:val="008E4F19"/>
    <w:rsid w:val="008E5887"/>
    <w:rsid w:val="008F4395"/>
    <w:rsid w:val="009000F2"/>
    <w:rsid w:val="00901615"/>
    <w:rsid w:val="00901A44"/>
    <w:rsid w:val="00902A67"/>
    <w:rsid w:val="00903A0D"/>
    <w:rsid w:val="0090524C"/>
    <w:rsid w:val="00906258"/>
    <w:rsid w:val="009066D2"/>
    <w:rsid w:val="00915C17"/>
    <w:rsid w:val="00915F58"/>
    <w:rsid w:val="00916595"/>
    <w:rsid w:val="009172AE"/>
    <w:rsid w:val="00917D54"/>
    <w:rsid w:val="00923AFF"/>
    <w:rsid w:val="00924CAA"/>
    <w:rsid w:val="00925447"/>
    <w:rsid w:val="00925DA2"/>
    <w:rsid w:val="00930981"/>
    <w:rsid w:val="00933178"/>
    <w:rsid w:val="0093564C"/>
    <w:rsid w:val="00937F9D"/>
    <w:rsid w:val="0094490F"/>
    <w:rsid w:val="0095312D"/>
    <w:rsid w:val="00954121"/>
    <w:rsid w:val="00956E09"/>
    <w:rsid w:val="009601D7"/>
    <w:rsid w:val="009606B1"/>
    <w:rsid w:val="00963B95"/>
    <w:rsid w:val="0096433A"/>
    <w:rsid w:val="009661E3"/>
    <w:rsid w:val="00971173"/>
    <w:rsid w:val="009711D5"/>
    <w:rsid w:val="009711EF"/>
    <w:rsid w:val="009733AC"/>
    <w:rsid w:val="00976073"/>
    <w:rsid w:val="00977D3B"/>
    <w:rsid w:val="009810C8"/>
    <w:rsid w:val="00982E9A"/>
    <w:rsid w:val="009834C2"/>
    <w:rsid w:val="009839AE"/>
    <w:rsid w:val="009857FA"/>
    <w:rsid w:val="009876FD"/>
    <w:rsid w:val="00992164"/>
    <w:rsid w:val="00993B8E"/>
    <w:rsid w:val="00994546"/>
    <w:rsid w:val="009A05CF"/>
    <w:rsid w:val="009A2571"/>
    <w:rsid w:val="009A363B"/>
    <w:rsid w:val="009A38B1"/>
    <w:rsid w:val="009A466F"/>
    <w:rsid w:val="009A4E7D"/>
    <w:rsid w:val="009A57ED"/>
    <w:rsid w:val="009A65FB"/>
    <w:rsid w:val="009B1AB8"/>
    <w:rsid w:val="009B1EAA"/>
    <w:rsid w:val="009B315A"/>
    <w:rsid w:val="009C4F9A"/>
    <w:rsid w:val="009D000F"/>
    <w:rsid w:val="009D05A9"/>
    <w:rsid w:val="009D0EEC"/>
    <w:rsid w:val="009E0796"/>
    <w:rsid w:val="009E197E"/>
    <w:rsid w:val="009E2082"/>
    <w:rsid w:val="009E2C71"/>
    <w:rsid w:val="009F29A8"/>
    <w:rsid w:val="009F6A58"/>
    <w:rsid w:val="00A042EA"/>
    <w:rsid w:val="00A04AAA"/>
    <w:rsid w:val="00A04D4F"/>
    <w:rsid w:val="00A0688B"/>
    <w:rsid w:val="00A10C10"/>
    <w:rsid w:val="00A14F2C"/>
    <w:rsid w:val="00A1520A"/>
    <w:rsid w:val="00A17173"/>
    <w:rsid w:val="00A2116F"/>
    <w:rsid w:val="00A2193F"/>
    <w:rsid w:val="00A21DFC"/>
    <w:rsid w:val="00A22A14"/>
    <w:rsid w:val="00A234C4"/>
    <w:rsid w:val="00A252AC"/>
    <w:rsid w:val="00A256FB"/>
    <w:rsid w:val="00A25C09"/>
    <w:rsid w:val="00A26D4A"/>
    <w:rsid w:val="00A27D93"/>
    <w:rsid w:val="00A35AE8"/>
    <w:rsid w:val="00A362BC"/>
    <w:rsid w:val="00A36816"/>
    <w:rsid w:val="00A370DB"/>
    <w:rsid w:val="00A43B29"/>
    <w:rsid w:val="00A46C7D"/>
    <w:rsid w:val="00A47D17"/>
    <w:rsid w:val="00A51A84"/>
    <w:rsid w:val="00A5268B"/>
    <w:rsid w:val="00A54137"/>
    <w:rsid w:val="00A54F3C"/>
    <w:rsid w:val="00A620AD"/>
    <w:rsid w:val="00A62A17"/>
    <w:rsid w:val="00A64592"/>
    <w:rsid w:val="00A64973"/>
    <w:rsid w:val="00A71D52"/>
    <w:rsid w:val="00A746E5"/>
    <w:rsid w:val="00A8185D"/>
    <w:rsid w:val="00A829A5"/>
    <w:rsid w:val="00A82BE5"/>
    <w:rsid w:val="00A83B73"/>
    <w:rsid w:val="00A84432"/>
    <w:rsid w:val="00A84E61"/>
    <w:rsid w:val="00A8633B"/>
    <w:rsid w:val="00A902B8"/>
    <w:rsid w:val="00A90B64"/>
    <w:rsid w:val="00A9118B"/>
    <w:rsid w:val="00A92182"/>
    <w:rsid w:val="00A9235F"/>
    <w:rsid w:val="00A97FC9"/>
    <w:rsid w:val="00AA0FE5"/>
    <w:rsid w:val="00AA1030"/>
    <w:rsid w:val="00AA238C"/>
    <w:rsid w:val="00AA4E3D"/>
    <w:rsid w:val="00AA553E"/>
    <w:rsid w:val="00AA5575"/>
    <w:rsid w:val="00AA5D82"/>
    <w:rsid w:val="00AA5F80"/>
    <w:rsid w:val="00AA6458"/>
    <w:rsid w:val="00AB017F"/>
    <w:rsid w:val="00AB024C"/>
    <w:rsid w:val="00AB0FAA"/>
    <w:rsid w:val="00AB2C6C"/>
    <w:rsid w:val="00AB2FD2"/>
    <w:rsid w:val="00AB321C"/>
    <w:rsid w:val="00AB4125"/>
    <w:rsid w:val="00AC132D"/>
    <w:rsid w:val="00AC500A"/>
    <w:rsid w:val="00AC7427"/>
    <w:rsid w:val="00AC7F99"/>
    <w:rsid w:val="00AD15B2"/>
    <w:rsid w:val="00AD2843"/>
    <w:rsid w:val="00AD4079"/>
    <w:rsid w:val="00AD4E0E"/>
    <w:rsid w:val="00AD5058"/>
    <w:rsid w:val="00AD51A1"/>
    <w:rsid w:val="00AD5C64"/>
    <w:rsid w:val="00AE2BD1"/>
    <w:rsid w:val="00AE3921"/>
    <w:rsid w:val="00AE3E9E"/>
    <w:rsid w:val="00AE405C"/>
    <w:rsid w:val="00AE4209"/>
    <w:rsid w:val="00AE6113"/>
    <w:rsid w:val="00AE6C6C"/>
    <w:rsid w:val="00AE6C94"/>
    <w:rsid w:val="00AE7DC5"/>
    <w:rsid w:val="00AF3179"/>
    <w:rsid w:val="00AF33EE"/>
    <w:rsid w:val="00AF5565"/>
    <w:rsid w:val="00AF6D89"/>
    <w:rsid w:val="00B00BD8"/>
    <w:rsid w:val="00B04C2D"/>
    <w:rsid w:val="00B04F51"/>
    <w:rsid w:val="00B05A3C"/>
    <w:rsid w:val="00B061AC"/>
    <w:rsid w:val="00B077B3"/>
    <w:rsid w:val="00B108AD"/>
    <w:rsid w:val="00B12ACF"/>
    <w:rsid w:val="00B12C4B"/>
    <w:rsid w:val="00B14691"/>
    <w:rsid w:val="00B1670C"/>
    <w:rsid w:val="00B17DEF"/>
    <w:rsid w:val="00B25803"/>
    <w:rsid w:val="00B27503"/>
    <w:rsid w:val="00B27F38"/>
    <w:rsid w:val="00B301DD"/>
    <w:rsid w:val="00B34AB6"/>
    <w:rsid w:val="00B35AA0"/>
    <w:rsid w:val="00B41B6A"/>
    <w:rsid w:val="00B43B15"/>
    <w:rsid w:val="00B44C7F"/>
    <w:rsid w:val="00B454C9"/>
    <w:rsid w:val="00B46960"/>
    <w:rsid w:val="00B4736F"/>
    <w:rsid w:val="00B47EA0"/>
    <w:rsid w:val="00B55604"/>
    <w:rsid w:val="00B55812"/>
    <w:rsid w:val="00B56CB7"/>
    <w:rsid w:val="00B6226D"/>
    <w:rsid w:val="00B624F6"/>
    <w:rsid w:val="00B625B9"/>
    <w:rsid w:val="00B63B00"/>
    <w:rsid w:val="00B704AC"/>
    <w:rsid w:val="00B72D9F"/>
    <w:rsid w:val="00B744B0"/>
    <w:rsid w:val="00B80C5E"/>
    <w:rsid w:val="00B80CB7"/>
    <w:rsid w:val="00B8191D"/>
    <w:rsid w:val="00B8259A"/>
    <w:rsid w:val="00B827D8"/>
    <w:rsid w:val="00B82F4A"/>
    <w:rsid w:val="00B83E23"/>
    <w:rsid w:val="00B841DD"/>
    <w:rsid w:val="00B86A75"/>
    <w:rsid w:val="00B86CEB"/>
    <w:rsid w:val="00B95637"/>
    <w:rsid w:val="00BA043C"/>
    <w:rsid w:val="00BA1E94"/>
    <w:rsid w:val="00BA3426"/>
    <w:rsid w:val="00BA3435"/>
    <w:rsid w:val="00BA39B2"/>
    <w:rsid w:val="00BA497D"/>
    <w:rsid w:val="00BA789E"/>
    <w:rsid w:val="00BB00BB"/>
    <w:rsid w:val="00BB1812"/>
    <w:rsid w:val="00BB224A"/>
    <w:rsid w:val="00BB278B"/>
    <w:rsid w:val="00BB4318"/>
    <w:rsid w:val="00BB44AA"/>
    <w:rsid w:val="00BC146C"/>
    <w:rsid w:val="00BC3DE3"/>
    <w:rsid w:val="00BC3F74"/>
    <w:rsid w:val="00BC5F08"/>
    <w:rsid w:val="00BC5F55"/>
    <w:rsid w:val="00BC7786"/>
    <w:rsid w:val="00BC794B"/>
    <w:rsid w:val="00BD0813"/>
    <w:rsid w:val="00BD6FC5"/>
    <w:rsid w:val="00BE2DAC"/>
    <w:rsid w:val="00BE3395"/>
    <w:rsid w:val="00BE3D1D"/>
    <w:rsid w:val="00BE43F4"/>
    <w:rsid w:val="00BE6746"/>
    <w:rsid w:val="00BF0F5C"/>
    <w:rsid w:val="00BF15CD"/>
    <w:rsid w:val="00BF2998"/>
    <w:rsid w:val="00BF4B4D"/>
    <w:rsid w:val="00BF5094"/>
    <w:rsid w:val="00BF6183"/>
    <w:rsid w:val="00BF7026"/>
    <w:rsid w:val="00C008A5"/>
    <w:rsid w:val="00C0524F"/>
    <w:rsid w:val="00C05349"/>
    <w:rsid w:val="00C06B22"/>
    <w:rsid w:val="00C076A9"/>
    <w:rsid w:val="00C07AA7"/>
    <w:rsid w:val="00C07F9A"/>
    <w:rsid w:val="00C11013"/>
    <w:rsid w:val="00C11F1A"/>
    <w:rsid w:val="00C1226B"/>
    <w:rsid w:val="00C17F21"/>
    <w:rsid w:val="00C20D40"/>
    <w:rsid w:val="00C21FB0"/>
    <w:rsid w:val="00C2479E"/>
    <w:rsid w:val="00C24BF6"/>
    <w:rsid w:val="00C24E4F"/>
    <w:rsid w:val="00C25378"/>
    <w:rsid w:val="00C263B1"/>
    <w:rsid w:val="00C31156"/>
    <w:rsid w:val="00C35740"/>
    <w:rsid w:val="00C36D8F"/>
    <w:rsid w:val="00C3715D"/>
    <w:rsid w:val="00C4149C"/>
    <w:rsid w:val="00C44751"/>
    <w:rsid w:val="00C458F8"/>
    <w:rsid w:val="00C463B1"/>
    <w:rsid w:val="00C513A2"/>
    <w:rsid w:val="00C57F50"/>
    <w:rsid w:val="00C607C2"/>
    <w:rsid w:val="00C6218C"/>
    <w:rsid w:val="00C62480"/>
    <w:rsid w:val="00C657EC"/>
    <w:rsid w:val="00C6735D"/>
    <w:rsid w:val="00C74225"/>
    <w:rsid w:val="00C74874"/>
    <w:rsid w:val="00C754CD"/>
    <w:rsid w:val="00C82823"/>
    <w:rsid w:val="00C83B69"/>
    <w:rsid w:val="00C851E0"/>
    <w:rsid w:val="00C86D7B"/>
    <w:rsid w:val="00C903D1"/>
    <w:rsid w:val="00C92992"/>
    <w:rsid w:val="00C94C11"/>
    <w:rsid w:val="00CA5ED2"/>
    <w:rsid w:val="00CA6B4C"/>
    <w:rsid w:val="00CA732C"/>
    <w:rsid w:val="00CB391B"/>
    <w:rsid w:val="00CB471D"/>
    <w:rsid w:val="00CB5FF3"/>
    <w:rsid w:val="00CB6199"/>
    <w:rsid w:val="00CC1976"/>
    <w:rsid w:val="00CC40A5"/>
    <w:rsid w:val="00CC54F5"/>
    <w:rsid w:val="00CD21D1"/>
    <w:rsid w:val="00CD461B"/>
    <w:rsid w:val="00CD549F"/>
    <w:rsid w:val="00CE0372"/>
    <w:rsid w:val="00CE0BE5"/>
    <w:rsid w:val="00CE16FE"/>
    <w:rsid w:val="00CE5D43"/>
    <w:rsid w:val="00CE7BB6"/>
    <w:rsid w:val="00CF17D4"/>
    <w:rsid w:val="00CF3B45"/>
    <w:rsid w:val="00CF5B09"/>
    <w:rsid w:val="00CF6447"/>
    <w:rsid w:val="00CF6BED"/>
    <w:rsid w:val="00D02F00"/>
    <w:rsid w:val="00D0498B"/>
    <w:rsid w:val="00D05DFB"/>
    <w:rsid w:val="00D10A7D"/>
    <w:rsid w:val="00D117AE"/>
    <w:rsid w:val="00D13C42"/>
    <w:rsid w:val="00D21C03"/>
    <w:rsid w:val="00D21F31"/>
    <w:rsid w:val="00D232BB"/>
    <w:rsid w:val="00D264D1"/>
    <w:rsid w:val="00D274E0"/>
    <w:rsid w:val="00D3034E"/>
    <w:rsid w:val="00D35884"/>
    <w:rsid w:val="00D35E8B"/>
    <w:rsid w:val="00D40AA7"/>
    <w:rsid w:val="00D40BA2"/>
    <w:rsid w:val="00D4181E"/>
    <w:rsid w:val="00D41851"/>
    <w:rsid w:val="00D424A2"/>
    <w:rsid w:val="00D43437"/>
    <w:rsid w:val="00D43D46"/>
    <w:rsid w:val="00D43EA7"/>
    <w:rsid w:val="00D47ED7"/>
    <w:rsid w:val="00D47FA7"/>
    <w:rsid w:val="00D50A14"/>
    <w:rsid w:val="00D5170D"/>
    <w:rsid w:val="00D551B4"/>
    <w:rsid w:val="00D5624D"/>
    <w:rsid w:val="00D56AA4"/>
    <w:rsid w:val="00D56DE8"/>
    <w:rsid w:val="00D60540"/>
    <w:rsid w:val="00D622BC"/>
    <w:rsid w:val="00D64615"/>
    <w:rsid w:val="00D64C2E"/>
    <w:rsid w:val="00D650E7"/>
    <w:rsid w:val="00D65643"/>
    <w:rsid w:val="00D71364"/>
    <w:rsid w:val="00D72847"/>
    <w:rsid w:val="00D76397"/>
    <w:rsid w:val="00D812EA"/>
    <w:rsid w:val="00D8241A"/>
    <w:rsid w:val="00D83B24"/>
    <w:rsid w:val="00D84AFC"/>
    <w:rsid w:val="00D85665"/>
    <w:rsid w:val="00D858FB"/>
    <w:rsid w:val="00D8702C"/>
    <w:rsid w:val="00D902AB"/>
    <w:rsid w:val="00DA25FF"/>
    <w:rsid w:val="00DA2793"/>
    <w:rsid w:val="00DA5359"/>
    <w:rsid w:val="00DA5A06"/>
    <w:rsid w:val="00DA63AA"/>
    <w:rsid w:val="00DA7618"/>
    <w:rsid w:val="00DA7E73"/>
    <w:rsid w:val="00DA7E8E"/>
    <w:rsid w:val="00DB0C29"/>
    <w:rsid w:val="00DB1174"/>
    <w:rsid w:val="00DB20A5"/>
    <w:rsid w:val="00DB2BE1"/>
    <w:rsid w:val="00DB3974"/>
    <w:rsid w:val="00DB3FF2"/>
    <w:rsid w:val="00DB5B96"/>
    <w:rsid w:val="00DB6AB3"/>
    <w:rsid w:val="00DB7C79"/>
    <w:rsid w:val="00DC1297"/>
    <w:rsid w:val="00DC25CF"/>
    <w:rsid w:val="00DC2A22"/>
    <w:rsid w:val="00DC39DC"/>
    <w:rsid w:val="00DC3C39"/>
    <w:rsid w:val="00DC3EFD"/>
    <w:rsid w:val="00DC49A7"/>
    <w:rsid w:val="00DC49B5"/>
    <w:rsid w:val="00DD6A62"/>
    <w:rsid w:val="00DD6B0A"/>
    <w:rsid w:val="00DD7AFD"/>
    <w:rsid w:val="00DE1F04"/>
    <w:rsid w:val="00DE20FA"/>
    <w:rsid w:val="00DE3CC6"/>
    <w:rsid w:val="00DE3F3C"/>
    <w:rsid w:val="00DE404F"/>
    <w:rsid w:val="00DE4B28"/>
    <w:rsid w:val="00DE4E24"/>
    <w:rsid w:val="00DE7434"/>
    <w:rsid w:val="00DF0AA8"/>
    <w:rsid w:val="00DF145B"/>
    <w:rsid w:val="00DF4031"/>
    <w:rsid w:val="00DF4FD0"/>
    <w:rsid w:val="00DF575C"/>
    <w:rsid w:val="00E032A4"/>
    <w:rsid w:val="00E03AAD"/>
    <w:rsid w:val="00E04B1E"/>
    <w:rsid w:val="00E05076"/>
    <w:rsid w:val="00E07A58"/>
    <w:rsid w:val="00E10554"/>
    <w:rsid w:val="00E10DDD"/>
    <w:rsid w:val="00E13297"/>
    <w:rsid w:val="00E15990"/>
    <w:rsid w:val="00E1619A"/>
    <w:rsid w:val="00E16FF4"/>
    <w:rsid w:val="00E20F04"/>
    <w:rsid w:val="00E21B99"/>
    <w:rsid w:val="00E24A37"/>
    <w:rsid w:val="00E27D61"/>
    <w:rsid w:val="00E30500"/>
    <w:rsid w:val="00E30CD9"/>
    <w:rsid w:val="00E31D9E"/>
    <w:rsid w:val="00E32E74"/>
    <w:rsid w:val="00E32F46"/>
    <w:rsid w:val="00E3476D"/>
    <w:rsid w:val="00E4209F"/>
    <w:rsid w:val="00E50643"/>
    <w:rsid w:val="00E51B7F"/>
    <w:rsid w:val="00E52484"/>
    <w:rsid w:val="00E53D14"/>
    <w:rsid w:val="00E5748C"/>
    <w:rsid w:val="00E66C1F"/>
    <w:rsid w:val="00E727FC"/>
    <w:rsid w:val="00E72BE1"/>
    <w:rsid w:val="00E7413D"/>
    <w:rsid w:val="00E77E45"/>
    <w:rsid w:val="00E82375"/>
    <w:rsid w:val="00E846EF"/>
    <w:rsid w:val="00E86862"/>
    <w:rsid w:val="00E91D03"/>
    <w:rsid w:val="00E934F5"/>
    <w:rsid w:val="00E95EC1"/>
    <w:rsid w:val="00E96B00"/>
    <w:rsid w:val="00EA00EA"/>
    <w:rsid w:val="00EA3BED"/>
    <w:rsid w:val="00EA4957"/>
    <w:rsid w:val="00EA5B9F"/>
    <w:rsid w:val="00EA5E40"/>
    <w:rsid w:val="00EA660F"/>
    <w:rsid w:val="00EA6B11"/>
    <w:rsid w:val="00EB2592"/>
    <w:rsid w:val="00EB2A1F"/>
    <w:rsid w:val="00EB2C25"/>
    <w:rsid w:val="00EB5859"/>
    <w:rsid w:val="00EC5BFA"/>
    <w:rsid w:val="00EC614D"/>
    <w:rsid w:val="00EC6952"/>
    <w:rsid w:val="00EC7759"/>
    <w:rsid w:val="00ED2076"/>
    <w:rsid w:val="00ED2F8E"/>
    <w:rsid w:val="00ED4F76"/>
    <w:rsid w:val="00ED5A35"/>
    <w:rsid w:val="00EE49AC"/>
    <w:rsid w:val="00EE4D18"/>
    <w:rsid w:val="00EE6970"/>
    <w:rsid w:val="00EF0931"/>
    <w:rsid w:val="00EF0EE3"/>
    <w:rsid w:val="00EF70D7"/>
    <w:rsid w:val="00F0177D"/>
    <w:rsid w:val="00F03DCD"/>
    <w:rsid w:val="00F060AF"/>
    <w:rsid w:val="00F0627A"/>
    <w:rsid w:val="00F06DB4"/>
    <w:rsid w:val="00F07860"/>
    <w:rsid w:val="00F0788E"/>
    <w:rsid w:val="00F116BD"/>
    <w:rsid w:val="00F121E5"/>
    <w:rsid w:val="00F1693C"/>
    <w:rsid w:val="00F173D3"/>
    <w:rsid w:val="00F17784"/>
    <w:rsid w:val="00F21F25"/>
    <w:rsid w:val="00F244AD"/>
    <w:rsid w:val="00F27158"/>
    <w:rsid w:val="00F273B7"/>
    <w:rsid w:val="00F27516"/>
    <w:rsid w:val="00F30097"/>
    <w:rsid w:val="00F309B5"/>
    <w:rsid w:val="00F31F62"/>
    <w:rsid w:val="00F32E13"/>
    <w:rsid w:val="00F333D5"/>
    <w:rsid w:val="00F33ACF"/>
    <w:rsid w:val="00F33B18"/>
    <w:rsid w:val="00F35533"/>
    <w:rsid w:val="00F36170"/>
    <w:rsid w:val="00F404BE"/>
    <w:rsid w:val="00F4088D"/>
    <w:rsid w:val="00F41979"/>
    <w:rsid w:val="00F42771"/>
    <w:rsid w:val="00F4542F"/>
    <w:rsid w:val="00F45B41"/>
    <w:rsid w:val="00F46892"/>
    <w:rsid w:val="00F47BA5"/>
    <w:rsid w:val="00F51223"/>
    <w:rsid w:val="00F5176F"/>
    <w:rsid w:val="00F5193F"/>
    <w:rsid w:val="00F51E18"/>
    <w:rsid w:val="00F53064"/>
    <w:rsid w:val="00F5406B"/>
    <w:rsid w:val="00F544A0"/>
    <w:rsid w:val="00F5719F"/>
    <w:rsid w:val="00F62F49"/>
    <w:rsid w:val="00F63D81"/>
    <w:rsid w:val="00F64A05"/>
    <w:rsid w:val="00F671BD"/>
    <w:rsid w:val="00F67FE7"/>
    <w:rsid w:val="00F7024F"/>
    <w:rsid w:val="00F74420"/>
    <w:rsid w:val="00F7458F"/>
    <w:rsid w:val="00F74AF0"/>
    <w:rsid w:val="00F74C4A"/>
    <w:rsid w:val="00F80678"/>
    <w:rsid w:val="00F833D3"/>
    <w:rsid w:val="00F84294"/>
    <w:rsid w:val="00F8573E"/>
    <w:rsid w:val="00F86692"/>
    <w:rsid w:val="00F86BF5"/>
    <w:rsid w:val="00F912F4"/>
    <w:rsid w:val="00F93F0B"/>
    <w:rsid w:val="00F95DC4"/>
    <w:rsid w:val="00FA0150"/>
    <w:rsid w:val="00FA0B46"/>
    <w:rsid w:val="00FA2821"/>
    <w:rsid w:val="00FA30A8"/>
    <w:rsid w:val="00FA3104"/>
    <w:rsid w:val="00FA378A"/>
    <w:rsid w:val="00FA3929"/>
    <w:rsid w:val="00FA41E5"/>
    <w:rsid w:val="00FA57F0"/>
    <w:rsid w:val="00FA6D9F"/>
    <w:rsid w:val="00FB0280"/>
    <w:rsid w:val="00FB0E1D"/>
    <w:rsid w:val="00FB2306"/>
    <w:rsid w:val="00FB7351"/>
    <w:rsid w:val="00FB7B68"/>
    <w:rsid w:val="00FC14C3"/>
    <w:rsid w:val="00FC2422"/>
    <w:rsid w:val="00FC44C5"/>
    <w:rsid w:val="00FD0802"/>
    <w:rsid w:val="00FD1797"/>
    <w:rsid w:val="00FD37F6"/>
    <w:rsid w:val="00FD3B17"/>
    <w:rsid w:val="00FD7AEB"/>
    <w:rsid w:val="00FE008A"/>
    <w:rsid w:val="00FE078F"/>
    <w:rsid w:val="00FF270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0E0A2"/>
  <w15:docId w15:val="{53638B62-23C4-4DD6-A31B-AED8D55E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80"/>
  </w:style>
  <w:style w:type="paragraph" w:styleId="Heading1">
    <w:name w:val="heading 1"/>
    <w:basedOn w:val="Normal"/>
    <w:next w:val="Normal"/>
    <w:link w:val="Heading1Char"/>
    <w:uiPriority w:val="9"/>
    <w:qFormat/>
    <w:rsid w:val="00ED2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362F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362FB4"/>
    <w:pPr>
      <w:keepNext/>
      <w:keepLines/>
      <w:spacing w:before="200" w:after="0"/>
      <w:outlineLvl w:val="2"/>
    </w:pPr>
    <w:rPr>
      <w:rFonts w:ascii="Times New Roman" w:eastAsiaTheme="majorEastAsia" w:hAnsi="Times New Roman" w:cstheme="majorBidi"/>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F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362F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362FB4"/>
    <w:rPr>
      <w:rFonts w:ascii="Times New Roman" w:eastAsiaTheme="majorEastAsia" w:hAnsi="Times New Roman" w:cstheme="majorBidi"/>
      <w:bCs/>
      <w:sz w:val="24"/>
      <w:lang w:val="en-US"/>
    </w:rPr>
  </w:style>
  <w:style w:type="paragraph" w:styleId="Header">
    <w:name w:val="header"/>
    <w:basedOn w:val="Normal"/>
    <w:link w:val="HeaderChar"/>
    <w:uiPriority w:val="99"/>
    <w:unhideWhenUsed/>
    <w:rsid w:val="00D47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ED7"/>
  </w:style>
  <w:style w:type="paragraph" w:styleId="Footer">
    <w:name w:val="footer"/>
    <w:basedOn w:val="Normal"/>
    <w:link w:val="FooterChar"/>
    <w:uiPriority w:val="99"/>
    <w:unhideWhenUsed/>
    <w:rsid w:val="00D47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ED7"/>
  </w:style>
  <w:style w:type="table" w:styleId="TableGrid">
    <w:name w:val="Table Grid"/>
    <w:basedOn w:val="TableNormal"/>
    <w:uiPriority w:val="59"/>
    <w:qFormat/>
    <w:rsid w:val="003B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0807"/>
    <w:rPr>
      <w:color w:val="0000FF" w:themeColor="hyperlink"/>
      <w:u w:val="single"/>
    </w:rPr>
  </w:style>
  <w:style w:type="table" w:styleId="LightShading">
    <w:name w:val="Light Shading"/>
    <w:basedOn w:val="TableNormal"/>
    <w:uiPriority w:val="60"/>
    <w:rsid w:val="003B08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aliases w:val="sub de titre 4,ANNEX,List Paragraph1,kepala,Colorful List - Accent 11,TABEL,SUB BAB2,ListKebijakan,Tabel,Dalam Tabel,First Level Outline,Body Text Char1,Char Char2,List Paragraph2,Char Char21,No tk3,List Paragraph11,sub SUBBAB,Sub2"/>
    <w:basedOn w:val="Normal"/>
    <w:link w:val="ListParagraphChar"/>
    <w:uiPriority w:val="1"/>
    <w:qFormat/>
    <w:rsid w:val="00197B7D"/>
    <w:pPr>
      <w:ind w:left="720"/>
      <w:contextualSpacing/>
    </w:pPr>
  </w:style>
  <w:style w:type="character" w:customStyle="1" w:styleId="ListParagraphChar">
    <w:name w:val="List Paragraph Char"/>
    <w:aliases w:val="sub de titre 4 Char,ANNEX Char,List Paragraph1 Char,kepala Char,Colorful List - Accent 11 Char,TABEL Char,SUB BAB2 Char,ListKebijakan Char,Tabel Char,Dalam Tabel Char,First Level Outline Char,Body Text Char1 Char,Char Char2 Char"/>
    <w:link w:val="ListParagraph"/>
    <w:uiPriority w:val="34"/>
    <w:qFormat/>
    <w:rsid w:val="00B8191D"/>
  </w:style>
  <w:style w:type="character" w:styleId="CommentReference">
    <w:name w:val="annotation reference"/>
    <w:basedOn w:val="DefaultParagraphFont"/>
    <w:uiPriority w:val="99"/>
    <w:semiHidden/>
    <w:unhideWhenUsed/>
    <w:rsid w:val="00596B66"/>
    <w:rPr>
      <w:sz w:val="16"/>
      <w:szCs w:val="16"/>
    </w:rPr>
  </w:style>
  <w:style w:type="paragraph" w:styleId="CommentText">
    <w:name w:val="annotation text"/>
    <w:basedOn w:val="Normal"/>
    <w:link w:val="CommentTextChar"/>
    <w:uiPriority w:val="99"/>
    <w:unhideWhenUsed/>
    <w:qFormat/>
    <w:rsid w:val="00F671BD"/>
    <w:pPr>
      <w:spacing w:after="0" w:line="240" w:lineRule="auto"/>
      <w:jc w:val="both"/>
    </w:pPr>
    <w:rPr>
      <w:sz w:val="20"/>
      <w:szCs w:val="20"/>
    </w:rPr>
  </w:style>
  <w:style w:type="character" w:customStyle="1" w:styleId="CommentTextChar">
    <w:name w:val="Comment Text Char"/>
    <w:basedOn w:val="DefaultParagraphFont"/>
    <w:link w:val="CommentText"/>
    <w:uiPriority w:val="99"/>
    <w:qFormat/>
    <w:rsid w:val="00F671BD"/>
    <w:rPr>
      <w:sz w:val="20"/>
      <w:szCs w:val="20"/>
    </w:rPr>
  </w:style>
  <w:style w:type="paragraph" w:styleId="CommentSubject">
    <w:name w:val="annotation subject"/>
    <w:basedOn w:val="CommentText"/>
    <w:next w:val="CommentText"/>
    <w:link w:val="CommentSubjectChar"/>
    <w:uiPriority w:val="99"/>
    <w:semiHidden/>
    <w:unhideWhenUsed/>
    <w:rsid w:val="00C2479E"/>
    <w:pPr>
      <w:spacing w:after="200"/>
      <w:jc w:val="left"/>
    </w:pPr>
    <w:rPr>
      <w:b/>
      <w:bCs/>
    </w:rPr>
  </w:style>
  <w:style w:type="character" w:customStyle="1" w:styleId="CommentSubjectChar">
    <w:name w:val="Comment Subject Char"/>
    <w:basedOn w:val="CommentTextChar"/>
    <w:link w:val="CommentSubject"/>
    <w:uiPriority w:val="99"/>
    <w:semiHidden/>
    <w:rsid w:val="00C2479E"/>
    <w:rPr>
      <w:b/>
      <w:bCs/>
      <w:sz w:val="20"/>
      <w:szCs w:val="20"/>
    </w:rPr>
  </w:style>
  <w:style w:type="paragraph" w:styleId="BalloonText">
    <w:name w:val="Balloon Text"/>
    <w:basedOn w:val="Normal"/>
    <w:link w:val="BalloonTextChar"/>
    <w:uiPriority w:val="99"/>
    <w:semiHidden/>
    <w:unhideWhenUsed/>
    <w:rsid w:val="00C24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79E"/>
    <w:rPr>
      <w:rFonts w:ascii="Tahoma" w:hAnsi="Tahoma" w:cs="Tahoma"/>
      <w:sz w:val="16"/>
      <w:szCs w:val="16"/>
    </w:rPr>
  </w:style>
  <w:style w:type="paragraph" w:styleId="BodyText">
    <w:name w:val="Body Text"/>
    <w:basedOn w:val="Normal"/>
    <w:link w:val="BodyTextChar"/>
    <w:uiPriority w:val="1"/>
    <w:qFormat/>
    <w:rsid w:val="00B8191D"/>
    <w:pPr>
      <w:widowControl w:val="0"/>
      <w:autoSpaceDE w:val="0"/>
      <w:autoSpaceDN w:val="0"/>
      <w:spacing w:after="0" w:line="240" w:lineRule="auto"/>
      <w:ind w:left="152"/>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B8191D"/>
    <w:rPr>
      <w:rFonts w:ascii="Calibri" w:eastAsia="Calibri" w:hAnsi="Calibri" w:cs="Calibri"/>
      <w:sz w:val="20"/>
      <w:szCs w:val="20"/>
      <w:lang w:val="en-US"/>
    </w:rPr>
  </w:style>
  <w:style w:type="paragraph" w:styleId="HTMLPreformatted">
    <w:name w:val="HTML Preformatted"/>
    <w:basedOn w:val="Normal"/>
    <w:link w:val="HTMLPreformattedChar"/>
    <w:uiPriority w:val="99"/>
    <w:unhideWhenUsed/>
    <w:rsid w:val="005C2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5C2F6C"/>
    <w:rPr>
      <w:rFonts w:ascii="Courier New" w:eastAsia="Times New Roman" w:hAnsi="Courier New" w:cs="Courier New"/>
      <w:sz w:val="20"/>
      <w:szCs w:val="20"/>
      <w:lang w:eastAsia="id-ID"/>
    </w:rPr>
  </w:style>
  <w:style w:type="character" w:customStyle="1" w:styleId="y2iqfc">
    <w:name w:val="y2iqfc"/>
    <w:basedOn w:val="DefaultParagraphFont"/>
    <w:rsid w:val="005C2F6C"/>
  </w:style>
  <w:style w:type="paragraph" w:styleId="NormalWeb">
    <w:name w:val="Normal (Web)"/>
    <w:basedOn w:val="Normal"/>
    <w:uiPriority w:val="99"/>
    <w:unhideWhenUsed/>
    <w:rsid w:val="005C2F6C"/>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styleId="FootnoteText">
    <w:name w:val="footnote text"/>
    <w:aliases w:val=" Char,Char"/>
    <w:basedOn w:val="Normal"/>
    <w:link w:val="FootnoteTextChar"/>
    <w:uiPriority w:val="99"/>
    <w:unhideWhenUsed/>
    <w:rsid w:val="00F0788E"/>
    <w:pPr>
      <w:spacing w:after="0" w:line="240" w:lineRule="auto"/>
    </w:pPr>
    <w:rPr>
      <w:sz w:val="20"/>
      <w:szCs w:val="20"/>
    </w:rPr>
  </w:style>
  <w:style w:type="character" w:customStyle="1" w:styleId="FootnoteTextChar">
    <w:name w:val="Footnote Text Char"/>
    <w:aliases w:val=" Char Char,Char Char"/>
    <w:basedOn w:val="DefaultParagraphFont"/>
    <w:link w:val="FootnoteText"/>
    <w:uiPriority w:val="99"/>
    <w:rsid w:val="00F0788E"/>
    <w:rPr>
      <w:sz w:val="20"/>
      <w:szCs w:val="20"/>
    </w:rPr>
  </w:style>
  <w:style w:type="character" w:styleId="FootnoteReference">
    <w:name w:val="footnote reference"/>
    <w:basedOn w:val="DefaultParagraphFont"/>
    <w:uiPriority w:val="99"/>
    <w:semiHidden/>
    <w:unhideWhenUsed/>
    <w:rsid w:val="00F0788E"/>
    <w:rPr>
      <w:vertAlign w:val="superscript"/>
    </w:rPr>
  </w:style>
  <w:style w:type="character" w:customStyle="1" w:styleId="UnresolvedMention1">
    <w:name w:val="Unresolved Mention1"/>
    <w:basedOn w:val="DefaultParagraphFont"/>
    <w:uiPriority w:val="99"/>
    <w:semiHidden/>
    <w:unhideWhenUsed/>
    <w:rsid w:val="00641D4A"/>
    <w:rPr>
      <w:color w:val="605E5C"/>
      <w:shd w:val="clear" w:color="auto" w:fill="E1DFDD"/>
    </w:rPr>
  </w:style>
  <w:style w:type="character" w:customStyle="1" w:styleId="cc-license-title">
    <w:name w:val="cc-license-title"/>
    <w:basedOn w:val="DefaultParagraphFont"/>
    <w:rsid w:val="008778D8"/>
  </w:style>
  <w:style w:type="paragraph" w:styleId="NoSpacing">
    <w:name w:val="No Spacing"/>
    <w:uiPriority w:val="1"/>
    <w:qFormat/>
    <w:rsid w:val="001829D4"/>
    <w:pPr>
      <w:spacing w:after="0" w:line="240" w:lineRule="auto"/>
    </w:pPr>
  </w:style>
  <w:style w:type="table" w:customStyle="1" w:styleId="LightShading1">
    <w:name w:val="Light Shading1"/>
    <w:basedOn w:val="TableNormal"/>
    <w:uiPriority w:val="60"/>
    <w:rsid w:val="00937F9D"/>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Accent3">
    <w:name w:val="Medium Shading 1 Accent 3"/>
    <w:basedOn w:val="TableNormal"/>
    <w:uiPriority w:val="63"/>
    <w:rsid w:val="008C4B0A"/>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8C4B0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6">
    <w:name w:val="Light Grid Accent 6"/>
    <w:basedOn w:val="TableNormal"/>
    <w:uiPriority w:val="62"/>
    <w:rsid w:val="008C4B0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List2-Accent3">
    <w:name w:val="Medium List 2 Accent 3"/>
    <w:basedOn w:val="TableNormal"/>
    <w:uiPriority w:val="66"/>
    <w:rsid w:val="008C4B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3">
    <w:name w:val="Medium Shading 2 Accent 3"/>
    <w:basedOn w:val="TableNormal"/>
    <w:uiPriority w:val="64"/>
    <w:rsid w:val="002C1A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82299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TableParagraph">
    <w:name w:val="Table Paragraph"/>
    <w:basedOn w:val="Normal"/>
    <w:uiPriority w:val="1"/>
    <w:qFormat/>
    <w:rsid w:val="00AE6C94"/>
    <w:pPr>
      <w:widowControl w:val="0"/>
      <w:autoSpaceDE w:val="0"/>
      <w:autoSpaceDN w:val="0"/>
      <w:spacing w:after="0" w:line="240" w:lineRule="auto"/>
    </w:pPr>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F86692"/>
    <w:pPr>
      <w:spacing w:after="120" w:line="480" w:lineRule="auto"/>
      <w:ind w:left="283"/>
    </w:pPr>
  </w:style>
  <w:style w:type="character" w:customStyle="1" w:styleId="BodyTextIndent2Char">
    <w:name w:val="Body Text Indent 2 Char"/>
    <w:basedOn w:val="DefaultParagraphFont"/>
    <w:link w:val="BodyTextIndent2"/>
    <w:uiPriority w:val="99"/>
    <w:semiHidden/>
    <w:rsid w:val="00F86692"/>
  </w:style>
  <w:style w:type="paragraph" w:styleId="BodyTextIndent">
    <w:name w:val="Body Text Indent"/>
    <w:basedOn w:val="Normal"/>
    <w:link w:val="BodyTextIndentChar"/>
    <w:uiPriority w:val="99"/>
    <w:semiHidden/>
    <w:unhideWhenUsed/>
    <w:rsid w:val="0057098A"/>
    <w:pPr>
      <w:spacing w:after="120"/>
      <w:ind w:left="283"/>
    </w:pPr>
  </w:style>
  <w:style w:type="character" w:customStyle="1" w:styleId="BodyTextIndentChar">
    <w:name w:val="Body Text Indent Char"/>
    <w:basedOn w:val="DefaultParagraphFont"/>
    <w:link w:val="BodyTextIndent"/>
    <w:uiPriority w:val="99"/>
    <w:semiHidden/>
    <w:rsid w:val="0057098A"/>
  </w:style>
  <w:style w:type="table" w:styleId="MediumList1">
    <w:name w:val="Medium List 1"/>
    <w:basedOn w:val="TableNormal"/>
    <w:uiPriority w:val="65"/>
    <w:rsid w:val="005B6A9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Bibliography">
    <w:name w:val="Bibliography"/>
    <w:basedOn w:val="Normal"/>
    <w:next w:val="Normal"/>
    <w:uiPriority w:val="37"/>
    <w:unhideWhenUsed/>
    <w:rsid w:val="00AF33EE"/>
    <w:pPr>
      <w:spacing w:after="160" w:line="259" w:lineRule="auto"/>
    </w:pPr>
    <w:rPr>
      <w:lang w:val="en-US"/>
    </w:rPr>
  </w:style>
  <w:style w:type="table" w:customStyle="1" w:styleId="GridTable5Dark-Accent61">
    <w:name w:val="Grid Table 5 Dark - Accent 61"/>
    <w:basedOn w:val="TableNormal"/>
    <w:uiPriority w:val="50"/>
    <w:qFormat/>
    <w:rsid w:val="001437DB"/>
    <w:pPr>
      <w:spacing w:after="0" w:line="240" w:lineRule="auto"/>
    </w:pPr>
    <w:rPr>
      <w:rFonts w:ascii="Times New Roman" w:hAnsi="Times New Roman" w:cs="Times New Roman"/>
      <w:sz w:val="20"/>
      <w:szCs w:val="20"/>
      <w:lang w:val="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FollowedHyperlink">
    <w:name w:val="FollowedHyperlink"/>
    <w:basedOn w:val="DefaultParagraphFont"/>
    <w:uiPriority w:val="99"/>
    <w:semiHidden/>
    <w:unhideWhenUsed/>
    <w:rsid w:val="006745EC"/>
    <w:rPr>
      <w:color w:val="800080" w:themeColor="followedHyperlink"/>
      <w:u w:val="single"/>
    </w:rPr>
  </w:style>
  <w:style w:type="paragraph" w:customStyle="1" w:styleId="Default">
    <w:name w:val="Default"/>
    <w:rsid w:val="006745E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UnresolvedMention2">
    <w:name w:val="Unresolved Mention2"/>
    <w:basedOn w:val="DefaultParagraphFont"/>
    <w:uiPriority w:val="99"/>
    <w:semiHidden/>
    <w:unhideWhenUsed/>
    <w:rsid w:val="00E96B00"/>
    <w:rPr>
      <w:color w:val="605E5C"/>
      <w:shd w:val="clear" w:color="auto" w:fill="E1DFDD"/>
    </w:rPr>
  </w:style>
  <w:style w:type="character" w:customStyle="1" w:styleId="tlid-translation">
    <w:name w:val="tlid-translation"/>
    <w:basedOn w:val="DefaultParagraphFont"/>
    <w:qFormat/>
    <w:rsid w:val="00A252AC"/>
  </w:style>
  <w:style w:type="paragraph" w:customStyle="1" w:styleId="Bibliography1">
    <w:name w:val="Bibliography1"/>
    <w:basedOn w:val="Normal"/>
    <w:next w:val="Normal"/>
    <w:uiPriority w:val="37"/>
    <w:unhideWhenUsed/>
    <w:qFormat/>
    <w:rsid w:val="00C07F9A"/>
    <w:pPr>
      <w:spacing w:after="160" w:line="259" w:lineRule="auto"/>
    </w:pPr>
    <w:rPr>
      <w:lang w:val="zh-CN"/>
    </w:rPr>
  </w:style>
  <w:style w:type="character" w:customStyle="1" w:styleId="UnresolvedMention3">
    <w:name w:val="Unresolved Mention3"/>
    <w:basedOn w:val="DefaultParagraphFont"/>
    <w:uiPriority w:val="99"/>
    <w:semiHidden/>
    <w:unhideWhenUsed/>
    <w:rsid w:val="00782EDD"/>
    <w:rPr>
      <w:color w:val="605E5C"/>
      <w:shd w:val="clear" w:color="auto" w:fill="E1DFDD"/>
    </w:rPr>
  </w:style>
  <w:style w:type="paragraph" w:styleId="Caption">
    <w:name w:val="caption"/>
    <w:basedOn w:val="Normal"/>
    <w:next w:val="Normal"/>
    <w:uiPriority w:val="35"/>
    <w:unhideWhenUsed/>
    <w:qFormat/>
    <w:rsid w:val="002722BF"/>
    <w:pPr>
      <w:spacing w:line="240" w:lineRule="auto"/>
      <w:jc w:val="both"/>
    </w:pPr>
    <w:rPr>
      <w:rFonts w:ascii="Times New Roman" w:eastAsia="Calibri" w:hAnsi="Times New Roman" w:cs="Arial"/>
      <w:i/>
      <w:iCs/>
      <w:color w:val="44546A"/>
      <w:sz w:val="18"/>
      <w:szCs w:val="18"/>
      <w:lang w:val="en-ID"/>
    </w:rPr>
  </w:style>
  <w:style w:type="table" w:customStyle="1" w:styleId="LightShading11">
    <w:name w:val="Light Shading11"/>
    <w:basedOn w:val="TableNormal"/>
    <w:uiPriority w:val="60"/>
    <w:rsid w:val="00A83B73"/>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A83B7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2">
    <w:name w:val="Light Shading12"/>
    <w:basedOn w:val="TableNormal"/>
    <w:uiPriority w:val="60"/>
    <w:rsid w:val="00FA3104"/>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3">
    <w:name w:val="Light Shading13"/>
    <w:basedOn w:val="TableNormal"/>
    <w:uiPriority w:val="60"/>
    <w:rsid w:val="00FA3104"/>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3">
    <w:name w:val="p3"/>
    <w:basedOn w:val="Normal"/>
    <w:rsid w:val="00D84AFC"/>
    <w:pPr>
      <w:spacing w:after="0" w:line="240" w:lineRule="auto"/>
    </w:pPr>
    <w:rPr>
      <w:rFonts w:ascii=".AppleSystemUIFont" w:eastAsiaTheme="minorEastAsia" w:hAnsi=".AppleSystemUIFont" w:cs="Times New Roman"/>
      <w:sz w:val="24"/>
      <w:szCs w:val="24"/>
    </w:rPr>
  </w:style>
  <w:style w:type="character" w:customStyle="1" w:styleId="s2">
    <w:name w:val="s2"/>
    <w:basedOn w:val="DefaultParagraphFont"/>
    <w:rsid w:val="00D84AFC"/>
    <w:rPr>
      <w:rFonts w:ascii="UICTFontTextStyleBody" w:hAnsi="UICTFontTextStyleBody" w:hint="default"/>
      <w:b w:val="0"/>
      <w:bCs w:val="0"/>
      <w:i w:val="0"/>
      <w:iCs w:val="0"/>
      <w:sz w:val="24"/>
      <w:szCs w:val="24"/>
    </w:rPr>
  </w:style>
  <w:style w:type="character" w:customStyle="1" w:styleId="apple-converted-space">
    <w:name w:val="apple-converted-space"/>
    <w:basedOn w:val="DefaultParagraphFont"/>
    <w:rsid w:val="0021462E"/>
  </w:style>
  <w:style w:type="paragraph" w:styleId="TOCHeading">
    <w:name w:val="TOC Heading"/>
    <w:basedOn w:val="Heading1"/>
    <w:next w:val="Normal"/>
    <w:uiPriority w:val="39"/>
    <w:unhideWhenUsed/>
    <w:qFormat/>
    <w:rsid w:val="006E5B28"/>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6E5B28"/>
    <w:pPr>
      <w:spacing w:after="100" w:line="259" w:lineRule="auto"/>
    </w:pPr>
    <w:rPr>
      <w:lang w:val="en-US"/>
    </w:rPr>
  </w:style>
  <w:style w:type="character" w:customStyle="1" w:styleId="ff1">
    <w:name w:val="ff1"/>
    <w:basedOn w:val="DefaultParagraphFont"/>
    <w:rsid w:val="006E5B28"/>
  </w:style>
  <w:style w:type="character" w:customStyle="1" w:styleId="a">
    <w:name w:val="_"/>
    <w:basedOn w:val="DefaultParagraphFont"/>
    <w:rsid w:val="006E5B28"/>
  </w:style>
  <w:style w:type="character" w:customStyle="1" w:styleId="UnresolvedMention4">
    <w:name w:val="Unresolved Mention4"/>
    <w:basedOn w:val="DefaultParagraphFont"/>
    <w:uiPriority w:val="99"/>
    <w:semiHidden/>
    <w:unhideWhenUsed/>
    <w:rsid w:val="0085325F"/>
    <w:rPr>
      <w:color w:val="605E5C"/>
      <w:shd w:val="clear" w:color="auto" w:fill="E1DFDD"/>
    </w:rPr>
  </w:style>
  <w:style w:type="paragraph" w:customStyle="1" w:styleId="05-SciencePG-Affiliation">
    <w:name w:val="05-SciencePG-Affiliation"/>
    <w:basedOn w:val="Normal"/>
    <w:qFormat/>
    <w:rsid w:val="00C05349"/>
    <w:pPr>
      <w:widowControl w:val="0"/>
      <w:adjustRightInd w:val="0"/>
      <w:snapToGrid w:val="0"/>
      <w:spacing w:after="0" w:line="220" w:lineRule="exact"/>
      <w:ind w:left="80" w:hangingChars="50" w:hanging="80"/>
    </w:pPr>
    <w:rPr>
      <w:rFonts w:ascii="Trebuchet MS" w:hAnsi="Trebuchet MS" w:cstheme="minorHAnsi"/>
      <w:color w:val="000000"/>
      <w:kern w:val="2"/>
      <w:sz w:val="16"/>
      <w:szCs w:val="16"/>
      <w:lang w:eastAsia="zh-CN"/>
    </w:rPr>
  </w:style>
  <w:style w:type="paragraph" w:customStyle="1" w:styleId="Stylepapertitle14pt">
    <w:name w:val="Style paper title + 14 pt"/>
    <w:basedOn w:val="Normal"/>
    <w:rsid w:val="00694A22"/>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694A22"/>
    <w:pPr>
      <w:spacing w:before="240" w:after="40" w:line="240" w:lineRule="auto"/>
      <w:jc w:val="center"/>
    </w:pPr>
    <w:rPr>
      <w:rFonts w:ascii="Times New Roman" w:hAnsi="Times New Roman" w:cs="Times New Roman"/>
      <w:b/>
      <w:bCs/>
      <w:noProof/>
      <w:lang w:val="en-US"/>
    </w:rPr>
  </w:style>
  <w:style w:type="paragraph" w:customStyle="1" w:styleId="Afiliasi">
    <w:name w:val="Afiliasi"/>
    <w:basedOn w:val="Normal"/>
    <w:qFormat/>
    <w:rsid w:val="00694A22"/>
    <w:pPr>
      <w:spacing w:before="40" w:after="40" w:line="240" w:lineRule="auto"/>
      <w:contextualSpacing/>
      <w:jc w:val="center"/>
    </w:pPr>
    <w:rPr>
      <w:rFonts w:ascii="Times New Roman" w:hAnsi="Times New Roman" w:cs="Times New Roman"/>
      <w:noProof/>
      <w:sz w:val="20"/>
      <w:szCs w:val="20"/>
    </w:rPr>
  </w:style>
  <w:style w:type="character" w:styleId="UnresolvedMention">
    <w:name w:val="Unresolved Mention"/>
    <w:basedOn w:val="DefaultParagraphFont"/>
    <w:uiPriority w:val="99"/>
    <w:semiHidden/>
    <w:unhideWhenUsed/>
    <w:rsid w:val="00694A22"/>
    <w:rPr>
      <w:color w:val="605E5C"/>
      <w:shd w:val="clear" w:color="auto" w:fill="E1DFDD"/>
    </w:rPr>
  </w:style>
  <w:style w:type="character" w:customStyle="1" w:styleId="rynqvb">
    <w:name w:val="rynqvb"/>
    <w:rsid w:val="00AB4125"/>
  </w:style>
  <w:style w:type="character" w:customStyle="1" w:styleId="hwtze">
    <w:name w:val="hwtze"/>
    <w:rsid w:val="00AB4125"/>
  </w:style>
  <w:style w:type="paragraph" w:customStyle="1" w:styleId="DecimalAligned">
    <w:name w:val="Decimal Aligned"/>
    <w:basedOn w:val="Normal"/>
    <w:uiPriority w:val="40"/>
    <w:qFormat/>
    <w:rsid w:val="000657A2"/>
    <w:pPr>
      <w:tabs>
        <w:tab w:val="decimal" w:pos="360"/>
      </w:tabs>
    </w:pPr>
    <w:rPr>
      <w:rFonts w:eastAsiaTheme="minorEastAsia" w:cs="Times New Roman"/>
      <w:lang w:val="en-US"/>
    </w:rPr>
  </w:style>
  <w:style w:type="character" w:styleId="SubtleEmphasis">
    <w:name w:val="Subtle Emphasis"/>
    <w:basedOn w:val="DefaultParagraphFont"/>
    <w:uiPriority w:val="19"/>
    <w:qFormat/>
    <w:rsid w:val="000657A2"/>
    <w:rPr>
      <w:i/>
      <w:iCs/>
    </w:rPr>
  </w:style>
  <w:style w:type="table" w:styleId="LightShading-Accent1">
    <w:name w:val="Light Shading Accent 1"/>
    <w:basedOn w:val="TableNormal"/>
    <w:uiPriority w:val="60"/>
    <w:rsid w:val="000657A2"/>
    <w:pPr>
      <w:spacing w:after="0" w:line="240" w:lineRule="auto"/>
    </w:pPr>
    <w:rPr>
      <w:rFonts w:eastAsiaTheme="minorEastAsia"/>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a5">
    <w:name w:val="Pa5"/>
    <w:basedOn w:val="Normal"/>
    <w:next w:val="Normal"/>
    <w:uiPriority w:val="99"/>
    <w:rsid w:val="000657A2"/>
    <w:pPr>
      <w:autoSpaceDE w:val="0"/>
      <w:autoSpaceDN w:val="0"/>
      <w:adjustRightInd w:val="0"/>
      <w:spacing w:after="0" w:line="221" w:lineRule="atLeast"/>
    </w:pPr>
    <w:rPr>
      <w:rFonts w:ascii="Optima" w:eastAsiaTheme="minorHAnsi" w:hAnsi="Optima"/>
      <w:sz w:val="24"/>
      <w:szCs w:val="24"/>
      <w:lang w:val="en-ID"/>
    </w:rPr>
  </w:style>
  <w:style w:type="character" w:customStyle="1" w:styleId="A6">
    <w:name w:val="A6"/>
    <w:uiPriority w:val="99"/>
    <w:rsid w:val="000657A2"/>
    <w:rPr>
      <w:rFonts w:cs="Opti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49088">
      <w:bodyDiv w:val="1"/>
      <w:marLeft w:val="0"/>
      <w:marRight w:val="0"/>
      <w:marTop w:val="0"/>
      <w:marBottom w:val="0"/>
      <w:divBdr>
        <w:top w:val="none" w:sz="0" w:space="0" w:color="auto"/>
        <w:left w:val="none" w:sz="0" w:space="0" w:color="auto"/>
        <w:bottom w:val="none" w:sz="0" w:space="0" w:color="auto"/>
        <w:right w:val="none" w:sz="0" w:space="0" w:color="auto"/>
      </w:divBdr>
    </w:div>
    <w:div w:id="139881213">
      <w:bodyDiv w:val="1"/>
      <w:marLeft w:val="0"/>
      <w:marRight w:val="0"/>
      <w:marTop w:val="0"/>
      <w:marBottom w:val="0"/>
      <w:divBdr>
        <w:top w:val="none" w:sz="0" w:space="0" w:color="auto"/>
        <w:left w:val="none" w:sz="0" w:space="0" w:color="auto"/>
        <w:bottom w:val="none" w:sz="0" w:space="0" w:color="auto"/>
        <w:right w:val="none" w:sz="0" w:space="0" w:color="auto"/>
      </w:divBdr>
      <w:divsChild>
        <w:div w:id="2134253163">
          <w:marLeft w:val="0"/>
          <w:marRight w:val="0"/>
          <w:marTop w:val="0"/>
          <w:marBottom w:val="0"/>
          <w:divBdr>
            <w:top w:val="none" w:sz="0" w:space="0" w:color="auto"/>
            <w:left w:val="none" w:sz="0" w:space="0" w:color="auto"/>
            <w:bottom w:val="none" w:sz="0" w:space="0" w:color="auto"/>
            <w:right w:val="none" w:sz="0" w:space="0" w:color="auto"/>
          </w:divBdr>
          <w:divsChild>
            <w:div w:id="1170488424">
              <w:marLeft w:val="0"/>
              <w:marRight w:val="0"/>
              <w:marTop w:val="0"/>
              <w:marBottom w:val="0"/>
              <w:divBdr>
                <w:top w:val="none" w:sz="0" w:space="0" w:color="auto"/>
                <w:left w:val="none" w:sz="0" w:space="0" w:color="auto"/>
                <w:bottom w:val="none" w:sz="0" w:space="0" w:color="auto"/>
                <w:right w:val="none" w:sz="0" w:space="0" w:color="auto"/>
              </w:divBdr>
              <w:divsChild>
                <w:div w:id="1676345933">
                  <w:marLeft w:val="0"/>
                  <w:marRight w:val="0"/>
                  <w:marTop w:val="0"/>
                  <w:marBottom w:val="0"/>
                  <w:divBdr>
                    <w:top w:val="none" w:sz="0" w:space="0" w:color="auto"/>
                    <w:left w:val="none" w:sz="0" w:space="0" w:color="auto"/>
                    <w:bottom w:val="none" w:sz="0" w:space="0" w:color="auto"/>
                    <w:right w:val="none" w:sz="0" w:space="0" w:color="auto"/>
                  </w:divBdr>
                  <w:divsChild>
                    <w:div w:id="967051751">
                      <w:marLeft w:val="0"/>
                      <w:marRight w:val="0"/>
                      <w:marTop w:val="0"/>
                      <w:marBottom w:val="0"/>
                      <w:divBdr>
                        <w:top w:val="none" w:sz="0" w:space="0" w:color="auto"/>
                        <w:left w:val="none" w:sz="0" w:space="0" w:color="auto"/>
                        <w:bottom w:val="none" w:sz="0" w:space="0" w:color="auto"/>
                        <w:right w:val="none" w:sz="0" w:space="0" w:color="auto"/>
                      </w:divBdr>
                      <w:divsChild>
                        <w:div w:id="1317954462">
                          <w:marLeft w:val="0"/>
                          <w:marRight w:val="0"/>
                          <w:marTop w:val="0"/>
                          <w:marBottom w:val="0"/>
                          <w:divBdr>
                            <w:top w:val="none" w:sz="0" w:space="0" w:color="auto"/>
                            <w:left w:val="none" w:sz="0" w:space="0" w:color="auto"/>
                            <w:bottom w:val="none" w:sz="0" w:space="0" w:color="auto"/>
                            <w:right w:val="none" w:sz="0" w:space="0" w:color="auto"/>
                          </w:divBdr>
                          <w:divsChild>
                            <w:div w:id="658658886">
                              <w:marLeft w:val="0"/>
                              <w:marRight w:val="0"/>
                              <w:marTop w:val="0"/>
                              <w:marBottom w:val="0"/>
                              <w:divBdr>
                                <w:top w:val="none" w:sz="0" w:space="0" w:color="auto"/>
                                <w:left w:val="none" w:sz="0" w:space="0" w:color="auto"/>
                                <w:bottom w:val="none" w:sz="0" w:space="0" w:color="auto"/>
                                <w:right w:val="none" w:sz="0" w:space="0" w:color="auto"/>
                              </w:divBdr>
                              <w:divsChild>
                                <w:div w:id="1507090643">
                                  <w:marLeft w:val="0"/>
                                  <w:marRight w:val="0"/>
                                  <w:marTop w:val="0"/>
                                  <w:marBottom w:val="0"/>
                                  <w:divBdr>
                                    <w:top w:val="none" w:sz="0" w:space="0" w:color="auto"/>
                                    <w:left w:val="none" w:sz="0" w:space="0" w:color="auto"/>
                                    <w:bottom w:val="none" w:sz="0" w:space="0" w:color="auto"/>
                                    <w:right w:val="none" w:sz="0" w:space="0" w:color="auto"/>
                                  </w:divBdr>
                                  <w:divsChild>
                                    <w:div w:id="285088552">
                                      <w:marLeft w:val="0"/>
                                      <w:marRight w:val="0"/>
                                      <w:marTop w:val="0"/>
                                      <w:marBottom w:val="0"/>
                                      <w:divBdr>
                                        <w:top w:val="none" w:sz="0" w:space="0" w:color="auto"/>
                                        <w:left w:val="none" w:sz="0" w:space="0" w:color="auto"/>
                                        <w:bottom w:val="none" w:sz="0" w:space="0" w:color="auto"/>
                                        <w:right w:val="none" w:sz="0" w:space="0" w:color="auto"/>
                                      </w:divBdr>
                                      <w:divsChild>
                                        <w:div w:id="180971247">
                                          <w:marLeft w:val="0"/>
                                          <w:marRight w:val="0"/>
                                          <w:marTop w:val="0"/>
                                          <w:marBottom w:val="0"/>
                                          <w:divBdr>
                                            <w:top w:val="none" w:sz="0" w:space="0" w:color="auto"/>
                                            <w:left w:val="none" w:sz="0" w:space="0" w:color="auto"/>
                                            <w:bottom w:val="none" w:sz="0" w:space="0" w:color="auto"/>
                                            <w:right w:val="none" w:sz="0" w:space="0" w:color="auto"/>
                                          </w:divBdr>
                                          <w:divsChild>
                                            <w:div w:id="218782443">
                                              <w:marLeft w:val="0"/>
                                              <w:marRight w:val="0"/>
                                              <w:marTop w:val="0"/>
                                              <w:marBottom w:val="0"/>
                                              <w:divBdr>
                                                <w:top w:val="none" w:sz="0" w:space="0" w:color="auto"/>
                                                <w:left w:val="none" w:sz="0" w:space="0" w:color="auto"/>
                                                <w:bottom w:val="none" w:sz="0" w:space="0" w:color="auto"/>
                                                <w:right w:val="none" w:sz="0" w:space="0" w:color="auto"/>
                                              </w:divBdr>
                                              <w:divsChild>
                                                <w:div w:id="1008366140">
                                                  <w:marLeft w:val="0"/>
                                                  <w:marRight w:val="0"/>
                                                  <w:marTop w:val="0"/>
                                                  <w:marBottom w:val="0"/>
                                                  <w:divBdr>
                                                    <w:top w:val="none" w:sz="0" w:space="0" w:color="auto"/>
                                                    <w:left w:val="none" w:sz="0" w:space="0" w:color="auto"/>
                                                    <w:bottom w:val="none" w:sz="0" w:space="0" w:color="auto"/>
                                                    <w:right w:val="none" w:sz="0" w:space="0" w:color="auto"/>
                                                  </w:divBdr>
                                                  <w:divsChild>
                                                    <w:div w:id="937710196">
                                                      <w:marLeft w:val="0"/>
                                                      <w:marRight w:val="0"/>
                                                      <w:marTop w:val="0"/>
                                                      <w:marBottom w:val="0"/>
                                                      <w:divBdr>
                                                        <w:top w:val="none" w:sz="0" w:space="0" w:color="auto"/>
                                                        <w:left w:val="none" w:sz="0" w:space="0" w:color="auto"/>
                                                        <w:bottom w:val="none" w:sz="0" w:space="0" w:color="auto"/>
                                                        <w:right w:val="none" w:sz="0" w:space="0" w:color="auto"/>
                                                      </w:divBdr>
                                                      <w:divsChild>
                                                        <w:div w:id="581765138">
                                                          <w:marLeft w:val="0"/>
                                                          <w:marRight w:val="0"/>
                                                          <w:marTop w:val="0"/>
                                                          <w:marBottom w:val="0"/>
                                                          <w:divBdr>
                                                            <w:top w:val="none" w:sz="0" w:space="0" w:color="auto"/>
                                                            <w:left w:val="none" w:sz="0" w:space="0" w:color="auto"/>
                                                            <w:bottom w:val="none" w:sz="0" w:space="0" w:color="auto"/>
                                                            <w:right w:val="none" w:sz="0" w:space="0" w:color="auto"/>
                                                          </w:divBdr>
                                                          <w:divsChild>
                                                            <w:div w:id="15598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190272">
      <w:bodyDiv w:val="1"/>
      <w:marLeft w:val="0"/>
      <w:marRight w:val="0"/>
      <w:marTop w:val="0"/>
      <w:marBottom w:val="0"/>
      <w:divBdr>
        <w:top w:val="none" w:sz="0" w:space="0" w:color="auto"/>
        <w:left w:val="none" w:sz="0" w:space="0" w:color="auto"/>
        <w:bottom w:val="none" w:sz="0" w:space="0" w:color="auto"/>
        <w:right w:val="none" w:sz="0" w:space="0" w:color="auto"/>
      </w:divBdr>
      <w:divsChild>
        <w:div w:id="214657105">
          <w:marLeft w:val="0"/>
          <w:marRight w:val="0"/>
          <w:marTop w:val="0"/>
          <w:marBottom w:val="0"/>
          <w:divBdr>
            <w:top w:val="none" w:sz="0" w:space="0" w:color="auto"/>
            <w:left w:val="none" w:sz="0" w:space="0" w:color="auto"/>
            <w:bottom w:val="none" w:sz="0" w:space="0" w:color="auto"/>
            <w:right w:val="none" w:sz="0" w:space="0" w:color="auto"/>
          </w:divBdr>
        </w:div>
      </w:divsChild>
    </w:div>
    <w:div w:id="178472962">
      <w:bodyDiv w:val="1"/>
      <w:marLeft w:val="0"/>
      <w:marRight w:val="0"/>
      <w:marTop w:val="0"/>
      <w:marBottom w:val="0"/>
      <w:divBdr>
        <w:top w:val="none" w:sz="0" w:space="0" w:color="auto"/>
        <w:left w:val="none" w:sz="0" w:space="0" w:color="auto"/>
        <w:bottom w:val="none" w:sz="0" w:space="0" w:color="auto"/>
        <w:right w:val="none" w:sz="0" w:space="0" w:color="auto"/>
      </w:divBdr>
    </w:div>
    <w:div w:id="218829322">
      <w:bodyDiv w:val="1"/>
      <w:marLeft w:val="0"/>
      <w:marRight w:val="0"/>
      <w:marTop w:val="0"/>
      <w:marBottom w:val="0"/>
      <w:divBdr>
        <w:top w:val="none" w:sz="0" w:space="0" w:color="auto"/>
        <w:left w:val="none" w:sz="0" w:space="0" w:color="auto"/>
        <w:bottom w:val="none" w:sz="0" w:space="0" w:color="auto"/>
        <w:right w:val="none" w:sz="0" w:space="0" w:color="auto"/>
      </w:divBdr>
    </w:div>
    <w:div w:id="259917268">
      <w:bodyDiv w:val="1"/>
      <w:marLeft w:val="0"/>
      <w:marRight w:val="0"/>
      <w:marTop w:val="0"/>
      <w:marBottom w:val="0"/>
      <w:divBdr>
        <w:top w:val="none" w:sz="0" w:space="0" w:color="auto"/>
        <w:left w:val="none" w:sz="0" w:space="0" w:color="auto"/>
        <w:bottom w:val="none" w:sz="0" w:space="0" w:color="auto"/>
        <w:right w:val="none" w:sz="0" w:space="0" w:color="auto"/>
      </w:divBdr>
    </w:div>
    <w:div w:id="310643221">
      <w:bodyDiv w:val="1"/>
      <w:marLeft w:val="0"/>
      <w:marRight w:val="0"/>
      <w:marTop w:val="0"/>
      <w:marBottom w:val="0"/>
      <w:divBdr>
        <w:top w:val="none" w:sz="0" w:space="0" w:color="auto"/>
        <w:left w:val="none" w:sz="0" w:space="0" w:color="auto"/>
        <w:bottom w:val="none" w:sz="0" w:space="0" w:color="auto"/>
        <w:right w:val="none" w:sz="0" w:space="0" w:color="auto"/>
      </w:divBdr>
    </w:div>
    <w:div w:id="354888111">
      <w:bodyDiv w:val="1"/>
      <w:marLeft w:val="0"/>
      <w:marRight w:val="0"/>
      <w:marTop w:val="0"/>
      <w:marBottom w:val="0"/>
      <w:divBdr>
        <w:top w:val="none" w:sz="0" w:space="0" w:color="auto"/>
        <w:left w:val="none" w:sz="0" w:space="0" w:color="auto"/>
        <w:bottom w:val="none" w:sz="0" w:space="0" w:color="auto"/>
        <w:right w:val="none" w:sz="0" w:space="0" w:color="auto"/>
      </w:divBdr>
    </w:div>
    <w:div w:id="564528373">
      <w:bodyDiv w:val="1"/>
      <w:marLeft w:val="0"/>
      <w:marRight w:val="0"/>
      <w:marTop w:val="0"/>
      <w:marBottom w:val="0"/>
      <w:divBdr>
        <w:top w:val="none" w:sz="0" w:space="0" w:color="auto"/>
        <w:left w:val="none" w:sz="0" w:space="0" w:color="auto"/>
        <w:bottom w:val="none" w:sz="0" w:space="0" w:color="auto"/>
        <w:right w:val="none" w:sz="0" w:space="0" w:color="auto"/>
      </w:divBdr>
    </w:div>
    <w:div w:id="600380730">
      <w:bodyDiv w:val="1"/>
      <w:marLeft w:val="0"/>
      <w:marRight w:val="0"/>
      <w:marTop w:val="0"/>
      <w:marBottom w:val="0"/>
      <w:divBdr>
        <w:top w:val="none" w:sz="0" w:space="0" w:color="auto"/>
        <w:left w:val="none" w:sz="0" w:space="0" w:color="auto"/>
        <w:bottom w:val="none" w:sz="0" w:space="0" w:color="auto"/>
        <w:right w:val="none" w:sz="0" w:space="0" w:color="auto"/>
      </w:divBdr>
      <w:divsChild>
        <w:div w:id="1495293266">
          <w:marLeft w:val="0"/>
          <w:marRight w:val="0"/>
          <w:marTop w:val="0"/>
          <w:marBottom w:val="0"/>
          <w:divBdr>
            <w:top w:val="none" w:sz="0" w:space="0" w:color="auto"/>
            <w:left w:val="none" w:sz="0" w:space="0" w:color="auto"/>
            <w:bottom w:val="none" w:sz="0" w:space="0" w:color="auto"/>
            <w:right w:val="none" w:sz="0" w:space="0" w:color="auto"/>
          </w:divBdr>
        </w:div>
      </w:divsChild>
    </w:div>
    <w:div w:id="805702613">
      <w:bodyDiv w:val="1"/>
      <w:marLeft w:val="0"/>
      <w:marRight w:val="0"/>
      <w:marTop w:val="0"/>
      <w:marBottom w:val="0"/>
      <w:divBdr>
        <w:top w:val="none" w:sz="0" w:space="0" w:color="auto"/>
        <w:left w:val="none" w:sz="0" w:space="0" w:color="auto"/>
        <w:bottom w:val="none" w:sz="0" w:space="0" w:color="auto"/>
        <w:right w:val="none" w:sz="0" w:space="0" w:color="auto"/>
      </w:divBdr>
    </w:div>
    <w:div w:id="810905205">
      <w:bodyDiv w:val="1"/>
      <w:marLeft w:val="0"/>
      <w:marRight w:val="0"/>
      <w:marTop w:val="0"/>
      <w:marBottom w:val="0"/>
      <w:divBdr>
        <w:top w:val="none" w:sz="0" w:space="0" w:color="auto"/>
        <w:left w:val="none" w:sz="0" w:space="0" w:color="auto"/>
        <w:bottom w:val="none" w:sz="0" w:space="0" w:color="auto"/>
        <w:right w:val="none" w:sz="0" w:space="0" w:color="auto"/>
      </w:divBdr>
    </w:div>
    <w:div w:id="986520669">
      <w:bodyDiv w:val="1"/>
      <w:marLeft w:val="0"/>
      <w:marRight w:val="0"/>
      <w:marTop w:val="0"/>
      <w:marBottom w:val="0"/>
      <w:divBdr>
        <w:top w:val="none" w:sz="0" w:space="0" w:color="auto"/>
        <w:left w:val="none" w:sz="0" w:space="0" w:color="auto"/>
        <w:bottom w:val="none" w:sz="0" w:space="0" w:color="auto"/>
        <w:right w:val="none" w:sz="0" w:space="0" w:color="auto"/>
      </w:divBdr>
    </w:div>
    <w:div w:id="987200403">
      <w:bodyDiv w:val="1"/>
      <w:marLeft w:val="0"/>
      <w:marRight w:val="0"/>
      <w:marTop w:val="0"/>
      <w:marBottom w:val="0"/>
      <w:divBdr>
        <w:top w:val="none" w:sz="0" w:space="0" w:color="auto"/>
        <w:left w:val="none" w:sz="0" w:space="0" w:color="auto"/>
        <w:bottom w:val="none" w:sz="0" w:space="0" w:color="auto"/>
        <w:right w:val="none" w:sz="0" w:space="0" w:color="auto"/>
      </w:divBdr>
    </w:div>
    <w:div w:id="1153838831">
      <w:bodyDiv w:val="1"/>
      <w:marLeft w:val="0"/>
      <w:marRight w:val="0"/>
      <w:marTop w:val="0"/>
      <w:marBottom w:val="0"/>
      <w:divBdr>
        <w:top w:val="none" w:sz="0" w:space="0" w:color="auto"/>
        <w:left w:val="none" w:sz="0" w:space="0" w:color="auto"/>
        <w:bottom w:val="none" w:sz="0" w:space="0" w:color="auto"/>
        <w:right w:val="none" w:sz="0" w:space="0" w:color="auto"/>
      </w:divBdr>
      <w:divsChild>
        <w:div w:id="236596262">
          <w:marLeft w:val="0"/>
          <w:marRight w:val="0"/>
          <w:marTop w:val="0"/>
          <w:marBottom w:val="0"/>
          <w:divBdr>
            <w:top w:val="none" w:sz="0" w:space="0" w:color="auto"/>
            <w:left w:val="none" w:sz="0" w:space="0" w:color="auto"/>
            <w:bottom w:val="none" w:sz="0" w:space="0" w:color="auto"/>
            <w:right w:val="none" w:sz="0" w:space="0" w:color="auto"/>
          </w:divBdr>
        </w:div>
      </w:divsChild>
    </w:div>
    <w:div w:id="1291395134">
      <w:bodyDiv w:val="1"/>
      <w:marLeft w:val="0"/>
      <w:marRight w:val="0"/>
      <w:marTop w:val="0"/>
      <w:marBottom w:val="0"/>
      <w:divBdr>
        <w:top w:val="none" w:sz="0" w:space="0" w:color="auto"/>
        <w:left w:val="none" w:sz="0" w:space="0" w:color="auto"/>
        <w:bottom w:val="none" w:sz="0" w:space="0" w:color="auto"/>
        <w:right w:val="none" w:sz="0" w:space="0" w:color="auto"/>
      </w:divBdr>
    </w:div>
    <w:div w:id="1368599789">
      <w:bodyDiv w:val="1"/>
      <w:marLeft w:val="0"/>
      <w:marRight w:val="0"/>
      <w:marTop w:val="0"/>
      <w:marBottom w:val="0"/>
      <w:divBdr>
        <w:top w:val="none" w:sz="0" w:space="0" w:color="auto"/>
        <w:left w:val="none" w:sz="0" w:space="0" w:color="auto"/>
        <w:bottom w:val="none" w:sz="0" w:space="0" w:color="auto"/>
        <w:right w:val="none" w:sz="0" w:space="0" w:color="auto"/>
      </w:divBdr>
    </w:div>
    <w:div w:id="1486780394">
      <w:bodyDiv w:val="1"/>
      <w:marLeft w:val="0"/>
      <w:marRight w:val="0"/>
      <w:marTop w:val="0"/>
      <w:marBottom w:val="0"/>
      <w:divBdr>
        <w:top w:val="none" w:sz="0" w:space="0" w:color="auto"/>
        <w:left w:val="none" w:sz="0" w:space="0" w:color="auto"/>
        <w:bottom w:val="none" w:sz="0" w:space="0" w:color="auto"/>
        <w:right w:val="none" w:sz="0" w:space="0" w:color="auto"/>
      </w:divBdr>
    </w:div>
    <w:div w:id="1651254101">
      <w:bodyDiv w:val="1"/>
      <w:marLeft w:val="0"/>
      <w:marRight w:val="0"/>
      <w:marTop w:val="0"/>
      <w:marBottom w:val="0"/>
      <w:divBdr>
        <w:top w:val="none" w:sz="0" w:space="0" w:color="auto"/>
        <w:left w:val="none" w:sz="0" w:space="0" w:color="auto"/>
        <w:bottom w:val="none" w:sz="0" w:space="0" w:color="auto"/>
        <w:right w:val="none" w:sz="0" w:space="0" w:color="auto"/>
      </w:divBdr>
    </w:div>
    <w:div w:id="1783331919">
      <w:bodyDiv w:val="1"/>
      <w:marLeft w:val="0"/>
      <w:marRight w:val="0"/>
      <w:marTop w:val="0"/>
      <w:marBottom w:val="0"/>
      <w:divBdr>
        <w:top w:val="none" w:sz="0" w:space="0" w:color="auto"/>
        <w:left w:val="none" w:sz="0" w:space="0" w:color="auto"/>
        <w:bottom w:val="none" w:sz="0" w:space="0" w:color="auto"/>
        <w:right w:val="none" w:sz="0" w:space="0" w:color="auto"/>
      </w:divBdr>
    </w:div>
    <w:div w:id="1919434846">
      <w:bodyDiv w:val="1"/>
      <w:marLeft w:val="0"/>
      <w:marRight w:val="0"/>
      <w:marTop w:val="0"/>
      <w:marBottom w:val="0"/>
      <w:divBdr>
        <w:top w:val="none" w:sz="0" w:space="0" w:color="auto"/>
        <w:left w:val="none" w:sz="0" w:space="0" w:color="auto"/>
        <w:bottom w:val="none" w:sz="0" w:space="0" w:color="auto"/>
        <w:right w:val="none" w:sz="0" w:space="0" w:color="auto"/>
      </w:divBdr>
    </w:div>
    <w:div w:id="1940335512">
      <w:bodyDiv w:val="1"/>
      <w:marLeft w:val="0"/>
      <w:marRight w:val="0"/>
      <w:marTop w:val="0"/>
      <w:marBottom w:val="0"/>
      <w:divBdr>
        <w:top w:val="none" w:sz="0" w:space="0" w:color="auto"/>
        <w:left w:val="none" w:sz="0" w:space="0" w:color="auto"/>
        <w:bottom w:val="none" w:sz="0" w:space="0" w:color="auto"/>
        <w:right w:val="none" w:sz="0" w:space="0" w:color="auto"/>
      </w:divBdr>
    </w:div>
    <w:div w:id="201610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sa/4.0/"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https://creativecommons.org/licenses/by-sa/4.0/" TargetMode="External"/><Relationship Id="rId23" Type="http://schemas.openxmlformats.org/officeDocument/2006/relationships/theme" Target="theme/theme1.xml"/><Relationship Id="rId10" Type="http://schemas.openxmlformats.org/officeDocument/2006/relationships/hyperlink" Target="mailto:renie.dewi@ulm.ac.id"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000" b="1">
                <a:latin typeface="Times New Roman" panose="02020603050405020304" pitchFamily="18" charset="0"/>
                <a:cs typeface="Times New Roman" panose="02020603050405020304" pitchFamily="18" charset="0"/>
              </a:rPr>
              <a:t>Parent education program before Dental Health Education</a:t>
            </a:r>
          </a:p>
        </c:rich>
      </c:tx>
      <c:layout>
        <c:manualLayout>
          <c:xMode val="edge"/>
          <c:yMode val="edge"/>
          <c:x val="9.2724609375000003E-2"/>
          <c:y val="3.700277520814061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Jumlah</c:v>
                </c:pt>
              </c:strCache>
            </c:strRef>
          </c:tx>
          <c:spPr>
            <a:solidFill>
              <a:schemeClr val="accent1"/>
            </a:solidFill>
            <a:ln>
              <a:noFill/>
            </a:ln>
            <a:effectLst/>
          </c:spPr>
          <c:invertIfNegative val="0"/>
          <c:cat>
            <c:strRef>
              <c:f>Sheet1!$A$2:$A$6</c:f>
              <c:strCache>
                <c:ptCount val="5"/>
                <c:pt idx="0">
                  <c:v>Kurang</c:v>
                </c:pt>
                <c:pt idx="1">
                  <c:v>Cukup</c:v>
                </c:pt>
                <c:pt idx="2">
                  <c:v>Sedang</c:v>
                </c:pt>
                <c:pt idx="3">
                  <c:v>Baik</c:v>
                </c:pt>
                <c:pt idx="4">
                  <c:v>Sangat Baik</c:v>
                </c:pt>
              </c:strCache>
            </c:strRef>
          </c:cat>
          <c:val>
            <c:numRef>
              <c:f>Sheet1!$B$2:$B$6</c:f>
              <c:numCache>
                <c:formatCode>General</c:formatCode>
                <c:ptCount val="5"/>
                <c:pt idx="0">
                  <c:v>11</c:v>
                </c:pt>
                <c:pt idx="1">
                  <c:v>13</c:v>
                </c:pt>
                <c:pt idx="2">
                  <c:v>8</c:v>
                </c:pt>
                <c:pt idx="3">
                  <c:v>3</c:v>
                </c:pt>
                <c:pt idx="4">
                  <c:v>3</c:v>
                </c:pt>
              </c:numCache>
            </c:numRef>
          </c:val>
          <c:extLst>
            <c:ext xmlns:c16="http://schemas.microsoft.com/office/drawing/2014/chart" uri="{C3380CC4-5D6E-409C-BE32-E72D297353CC}">
              <c16:uniqueId val="{00000000-348C-C346-B03B-3D98F639BDE9}"/>
            </c:ext>
          </c:extLst>
        </c:ser>
        <c:ser>
          <c:idx val="1"/>
          <c:order val="1"/>
          <c:tx>
            <c:strRef>
              <c:f>Sheet1!$C$1</c:f>
              <c:strCache>
                <c:ptCount val="1"/>
                <c:pt idx="0">
                  <c:v>Column2</c:v>
                </c:pt>
              </c:strCache>
            </c:strRef>
          </c:tx>
          <c:spPr>
            <a:solidFill>
              <a:schemeClr val="accent2"/>
            </a:solidFill>
            <a:ln>
              <a:noFill/>
            </a:ln>
            <a:effectLst/>
          </c:spPr>
          <c:invertIfNegative val="0"/>
          <c:cat>
            <c:strRef>
              <c:f>Sheet1!$A$2:$A$6</c:f>
              <c:strCache>
                <c:ptCount val="5"/>
                <c:pt idx="0">
                  <c:v>Kurang</c:v>
                </c:pt>
                <c:pt idx="1">
                  <c:v>Cukup</c:v>
                </c:pt>
                <c:pt idx="2">
                  <c:v>Sedang</c:v>
                </c:pt>
                <c:pt idx="3">
                  <c:v>Baik</c:v>
                </c:pt>
                <c:pt idx="4">
                  <c:v>Sangat Baik</c:v>
                </c:pt>
              </c:strCache>
            </c:strRef>
          </c:cat>
          <c:val>
            <c:numRef>
              <c:f>Sheet1!$C$2:$C$6</c:f>
              <c:numCache>
                <c:formatCode>General</c:formatCode>
                <c:ptCount val="5"/>
              </c:numCache>
            </c:numRef>
          </c:val>
          <c:extLst>
            <c:ext xmlns:c16="http://schemas.microsoft.com/office/drawing/2014/chart" uri="{C3380CC4-5D6E-409C-BE32-E72D297353CC}">
              <c16:uniqueId val="{00000001-348C-C346-B03B-3D98F639BDE9}"/>
            </c:ext>
          </c:extLst>
        </c:ser>
        <c:ser>
          <c:idx val="2"/>
          <c:order val="2"/>
          <c:tx>
            <c:strRef>
              <c:f>Sheet1!$D$1</c:f>
              <c:strCache>
                <c:ptCount val="1"/>
                <c:pt idx="0">
                  <c:v>Column3</c:v>
                </c:pt>
              </c:strCache>
            </c:strRef>
          </c:tx>
          <c:spPr>
            <a:solidFill>
              <a:schemeClr val="accent3"/>
            </a:solidFill>
            <a:ln>
              <a:noFill/>
            </a:ln>
            <a:effectLst/>
          </c:spPr>
          <c:invertIfNegative val="0"/>
          <c:cat>
            <c:strRef>
              <c:f>Sheet1!$A$2:$A$6</c:f>
              <c:strCache>
                <c:ptCount val="5"/>
                <c:pt idx="0">
                  <c:v>Kurang</c:v>
                </c:pt>
                <c:pt idx="1">
                  <c:v>Cukup</c:v>
                </c:pt>
                <c:pt idx="2">
                  <c:v>Sedang</c:v>
                </c:pt>
                <c:pt idx="3">
                  <c:v>Baik</c:v>
                </c:pt>
                <c:pt idx="4">
                  <c:v>Sangat Baik</c:v>
                </c:pt>
              </c:strCache>
            </c:strRef>
          </c:cat>
          <c:val>
            <c:numRef>
              <c:f>Sheet1!$D$2:$D$6</c:f>
              <c:numCache>
                <c:formatCode>General</c:formatCode>
                <c:ptCount val="5"/>
              </c:numCache>
            </c:numRef>
          </c:val>
          <c:extLst>
            <c:ext xmlns:c16="http://schemas.microsoft.com/office/drawing/2014/chart" uri="{C3380CC4-5D6E-409C-BE32-E72D297353CC}">
              <c16:uniqueId val="{00000002-348C-C346-B03B-3D98F639BDE9}"/>
            </c:ext>
          </c:extLst>
        </c:ser>
        <c:dLbls>
          <c:showLegendKey val="0"/>
          <c:showVal val="0"/>
          <c:showCatName val="0"/>
          <c:showSerName val="0"/>
          <c:showPercent val="0"/>
          <c:showBubbleSize val="0"/>
        </c:dLbls>
        <c:gapWidth val="219"/>
        <c:overlap val="-27"/>
        <c:axId val="822529840"/>
        <c:axId val="822516528"/>
      </c:barChart>
      <c:catAx>
        <c:axId val="822529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2516528"/>
        <c:crosses val="autoZero"/>
        <c:auto val="1"/>
        <c:lblAlgn val="ctr"/>
        <c:lblOffset val="100"/>
        <c:noMultiLvlLbl val="0"/>
      </c:catAx>
      <c:valAx>
        <c:axId val="822516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2529840"/>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000" b="1" i="0" baseline="0">
                <a:effectLst/>
                <a:latin typeface="Times New Roman" panose="02020603050405020304" pitchFamily="18" charset="0"/>
                <a:cs typeface="Times New Roman" panose="02020603050405020304" pitchFamily="18" charset="0"/>
              </a:rPr>
              <a:t>Parent education program after Dental Health Education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Jumlah</c:v>
                </c:pt>
              </c:strCache>
            </c:strRef>
          </c:tx>
          <c:spPr>
            <a:solidFill>
              <a:schemeClr val="accent1"/>
            </a:solidFill>
            <a:ln>
              <a:noFill/>
            </a:ln>
            <a:effectLst/>
          </c:spPr>
          <c:invertIfNegative val="0"/>
          <c:cat>
            <c:strRef>
              <c:f>Sheet1!$A$2:$A$6</c:f>
              <c:strCache>
                <c:ptCount val="5"/>
                <c:pt idx="0">
                  <c:v>Kurang</c:v>
                </c:pt>
                <c:pt idx="1">
                  <c:v>Cukup</c:v>
                </c:pt>
                <c:pt idx="2">
                  <c:v>Sedang</c:v>
                </c:pt>
                <c:pt idx="3">
                  <c:v>Baik</c:v>
                </c:pt>
                <c:pt idx="4">
                  <c:v>Sangat Baik</c:v>
                </c:pt>
              </c:strCache>
            </c:strRef>
          </c:cat>
          <c:val>
            <c:numRef>
              <c:f>Sheet1!$B$2:$B$6</c:f>
              <c:numCache>
                <c:formatCode>General</c:formatCode>
                <c:ptCount val="5"/>
                <c:pt idx="0">
                  <c:v>0</c:v>
                </c:pt>
                <c:pt idx="1">
                  <c:v>0</c:v>
                </c:pt>
                <c:pt idx="2">
                  <c:v>5</c:v>
                </c:pt>
                <c:pt idx="3">
                  <c:v>8</c:v>
                </c:pt>
                <c:pt idx="4">
                  <c:v>25</c:v>
                </c:pt>
              </c:numCache>
            </c:numRef>
          </c:val>
          <c:extLst>
            <c:ext xmlns:c16="http://schemas.microsoft.com/office/drawing/2014/chart" uri="{C3380CC4-5D6E-409C-BE32-E72D297353CC}">
              <c16:uniqueId val="{00000000-70A7-5447-89E8-37FA5F683579}"/>
            </c:ext>
          </c:extLst>
        </c:ser>
        <c:ser>
          <c:idx val="1"/>
          <c:order val="1"/>
          <c:tx>
            <c:strRef>
              <c:f>Sheet1!$C$1</c:f>
              <c:strCache>
                <c:ptCount val="1"/>
                <c:pt idx="0">
                  <c:v>Series 2</c:v>
                </c:pt>
              </c:strCache>
            </c:strRef>
          </c:tx>
          <c:spPr>
            <a:solidFill>
              <a:schemeClr val="accent2"/>
            </a:solidFill>
            <a:ln>
              <a:noFill/>
            </a:ln>
            <a:effectLst/>
          </c:spPr>
          <c:invertIfNegative val="0"/>
          <c:cat>
            <c:strRef>
              <c:f>Sheet1!$A$2:$A$6</c:f>
              <c:strCache>
                <c:ptCount val="5"/>
                <c:pt idx="0">
                  <c:v>Kurang</c:v>
                </c:pt>
                <c:pt idx="1">
                  <c:v>Cukup</c:v>
                </c:pt>
                <c:pt idx="2">
                  <c:v>Sedang</c:v>
                </c:pt>
                <c:pt idx="3">
                  <c:v>Baik</c:v>
                </c:pt>
                <c:pt idx="4">
                  <c:v>Sangat Baik</c:v>
                </c:pt>
              </c:strCache>
            </c:strRef>
          </c:cat>
          <c:val>
            <c:numRef>
              <c:f>Sheet1!$C$2:$C$6</c:f>
              <c:numCache>
                <c:formatCode>General</c:formatCode>
                <c:ptCount val="5"/>
              </c:numCache>
            </c:numRef>
          </c:val>
          <c:extLst>
            <c:ext xmlns:c16="http://schemas.microsoft.com/office/drawing/2014/chart" uri="{C3380CC4-5D6E-409C-BE32-E72D297353CC}">
              <c16:uniqueId val="{00000001-70A7-5447-89E8-37FA5F683579}"/>
            </c:ext>
          </c:extLst>
        </c:ser>
        <c:ser>
          <c:idx val="2"/>
          <c:order val="2"/>
          <c:tx>
            <c:strRef>
              <c:f>Sheet1!$D$1</c:f>
              <c:strCache>
                <c:ptCount val="1"/>
                <c:pt idx="0">
                  <c:v>Series 3</c:v>
                </c:pt>
              </c:strCache>
            </c:strRef>
          </c:tx>
          <c:spPr>
            <a:solidFill>
              <a:schemeClr val="accent3"/>
            </a:solidFill>
            <a:ln>
              <a:noFill/>
            </a:ln>
            <a:effectLst/>
          </c:spPr>
          <c:invertIfNegative val="0"/>
          <c:cat>
            <c:strRef>
              <c:f>Sheet1!$A$2:$A$6</c:f>
              <c:strCache>
                <c:ptCount val="5"/>
                <c:pt idx="0">
                  <c:v>Kurang</c:v>
                </c:pt>
                <c:pt idx="1">
                  <c:v>Cukup</c:v>
                </c:pt>
                <c:pt idx="2">
                  <c:v>Sedang</c:v>
                </c:pt>
                <c:pt idx="3">
                  <c:v>Baik</c:v>
                </c:pt>
                <c:pt idx="4">
                  <c:v>Sangat Baik</c:v>
                </c:pt>
              </c:strCache>
            </c:strRef>
          </c:cat>
          <c:val>
            <c:numRef>
              <c:f>Sheet1!$D$2:$D$6</c:f>
              <c:numCache>
                <c:formatCode>General</c:formatCode>
                <c:ptCount val="5"/>
              </c:numCache>
            </c:numRef>
          </c:val>
          <c:extLst>
            <c:ext xmlns:c16="http://schemas.microsoft.com/office/drawing/2014/chart" uri="{C3380CC4-5D6E-409C-BE32-E72D297353CC}">
              <c16:uniqueId val="{00000002-70A7-5447-89E8-37FA5F683579}"/>
            </c:ext>
          </c:extLst>
        </c:ser>
        <c:dLbls>
          <c:showLegendKey val="0"/>
          <c:showVal val="0"/>
          <c:showCatName val="0"/>
          <c:showSerName val="0"/>
          <c:showPercent val="0"/>
          <c:showBubbleSize val="0"/>
        </c:dLbls>
        <c:gapWidth val="219"/>
        <c:overlap val="-27"/>
        <c:axId val="868449120"/>
        <c:axId val="868445792"/>
      </c:barChart>
      <c:catAx>
        <c:axId val="868449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8445792"/>
        <c:crosses val="autoZero"/>
        <c:auto val="1"/>
        <c:lblAlgn val="ctr"/>
        <c:lblOffset val="100"/>
        <c:noMultiLvlLbl val="0"/>
      </c:catAx>
      <c:valAx>
        <c:axId val="868445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8449120"/>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0.42691</cdr:x>
      <cdr:y>0.8339</cdr:y>
    </cdr:from>
    <cdr:to>
      <cdr:x>0.68818</cdr:x>
      <cdr:y>0.98438</cdr:y>
    </cdr:to>
    <cdr:sp macro="" textlink="">
      <cdr:nvSpPr>
        <cdr:cNvPr id="2" name="Text Box 2"/>
        <cdr:cNvSpPr txBox="1">
          <a:spLocks xmlns:a="http://schemas.openxmlformats.org/drawingml/2006/main" noChangeArrowheads="1"/>
        </cdr:cNvSpPr>
      </cdr:nvSpPr>
      <cdr:spPr bwMode="auto">
        <a:xfrm xmlns:a="http://schemas.openxmlformats.org/drawingml/2006/main">
          <a:off x="1842867" y="1717254"/>
          <a:ext cx="1127820" cy="30988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0" tIns="0" rIns="0" bIns="0" anchor="t" anchorCtr="0">
          <a:noAutofit/>
        </a:bodyPr>
        <a:lstStyle xmlns:a="http://schemas.openxmlformats.org/drawingml/2006/main"/>
        <a:p xmlns:a="http://schemas.openxmlformats.org/drawingml/2006/main">
          <a:pPr algn="just">
            <a:lnSpc>
              <a:spcPct val="150000"/>
            </a:lnSpc>
          </a:pPr>
          <a:r>
            <a:rPr lang="en-US" sz="1050">
              <a:effectLst/>
              <a:latin typeface="Cambria" panose="02040503050406030204" pitchFamily="18" charset="0"/>
              <a:ea typeface="Cambria" panose="02040503050406030204" pitchFamily="18" charset="0"/>
            </a:rPr>
            <a:t>Total</a:t>
          </a:r>
        </a:p>
      </cdr:txBody>
    </cdr:sp>
  </cdr:relSizeAnchor>
</c:userShapes>
</file>

<file path=word/drawings/drawing2.xml><?xml version="1.0" encoding="utf-8"?>
<c:userShapes xmlns:c="http://schemas.openxmlformats.org/drawingml/2006/chart">
  <cdr:relSizeAnchor xmlns:cdr="http://schemas.openxmlformats.org/drawingml/2006/chartDrawing">
    <cdr:from>
      <cdr:x>0.11362</cdr:x>
      <cdr:y>0.7195</cdr:y>
    </cdr:from>
    <cdr:to>
      <cdr:x>0.96256</cdr:x>
      <cdr:y>0.87059</cdr:y>
    </cdr:to>
    <cdr:sp macro="" textlink="">
      <cdr:nvSpPr>
        <cdr:cNvPr id="2" name="Text Box 2"/>
        <cdr:cNvSpPr txBox="1">
          <a:spLocks xmlns:a="http://schemas.openxmlformats.org/drawingml/2006/main" noChangeArrowheads="1"/>
        </cdr:cNvSpPr>
      </cdr:nvSpPr>
      <cdr:spPr bwMode="auto">
        <a:xfrm xmlns:a="http://schemas.openxmlformats.org/drawingml/2006/main">
          <a:off x="580307" y="1475732"/>
          <a:ext cx="4335796" cy="309894"/>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0" tIns="0" rIns="0" bIns="0" anchor="t" anchorCtr="0">
          <a:noAutofit/>
        </a:bodyPr>
        <a:lstStyle xmlns:a="http://schemas.openxmlformats.org/drawingml/2006/main"/>
        <a:p xmlns:a="http://schemas.openxmlformats.org/drawingml/2006/main">
          <a:pPr algn="just">
            <a:lnSpc>
              <a:spcPct val="150000"/>
            </a:lnSpc>
          </a:pPr>
          <a:r>
            <a:rPr lang="en-US" sz="1000">
              <a:effectLst/>
              <a:latin typeface="Cambria" panose="02040503050406030204" pitchFamily="18" charset="0"/>
              <a:ea typeface="Cambria" panose="02040503050406030204" pitchFamily="18" charset="0"/>
            </a:rPr>
            <a:t>Poor                    Fine                         Average                 Good                   Excellent</a:t>
          </a:r>
          <a:endParaRPr lang="en-US" sz="1200">
            <a:effectLst/>
            <a:latin typeface="Cambria" panose="02040503050406030204" pitchFamily="18" charset="0"/>
            <a:ea typeface="Cambria" panose="02040503050406030204" pitchFamily="18" charset="0"/>
          </a:endParaRPr>
        </a:p>
      </cdr:txBody>
    </cdr:sp>
  </cdr:relSizeAnchor>
  <cdr:relSizeAnchor xmlns:cdr="http://schemas.openxmlformats.org/drawingml/2006/chartDrawing">
    <cdr:from>
      <cdr:x>0.45229</cdr:x>
      <cdr:y>0.84891</cdr:y>
    </cdr:from>
    <cdr:to>
      <cdr:x>0.67623</cdr:x>
      <cdr:y>1</cdr:y>
    </cdr:to>
    <cdr:sp macro="" textlink="">
      <cdr:nvSpPr>
        <cdr:cNvPr id="3" name="Text Box 2"/>
        <cdr:cNvSpPr txBox="1">
          <a:spLocks xmlns:a="http://schemas.openxmlformats.org/drawingml/2006/main" noChangeArrowheads="1"/>
        </cdr:cNvSpPr>
      </cdr:nvSpPr>
      <cdr:spPr bwMode="auto">
        <a:xfrm xmlns:a="http://schemas.openxmlformats.org/drawingml/2006/main">
          <a:off x="2310002" y="1741157"/>
          <a:ext cx="1143730" cy="309893"/>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0" tIns="0" rIns="0" bIns="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lnSpc>
              <a:spcPct val="150000"/>
            </a:lnSpc>
          </a:pPr>
          <a:r>
            <a:rPr lang="en-US" sz="1100">
              <a:effectLst/>
              <a:latin typeface="Cambria" panose="02040503050406030204" pitchFamily="18" charset="0"/>
              <a:ea typeface="Cambria" panose="02040503050406030204" pitchFamily="18" charset="0"/>
            </a:rPr>
            <a:t>Total</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Bio</b:Tag>
    <b:SourceType>JournalArticle</b:SourceType>
    <b:Guid>{EADC64FA-151A-4CC5-93D4-564719285FD2}</b:Guid>
    <b:Author>
      <b:Author>
        <b:NameList>
          <b:Person>
            <b:Last>Biofarmaka</b:Last>
          </b:Person>
        </b:NameList>
      </b:Author>
    </b:Author>
    <b:JournalName>Quality Of Herbal Medicine Plants And Traditional Medicine</b:JournalName>
    <b:Year>2013</b:Year>
    <b:RefOrder>12</b:RefOrder>
  </b:Source>
  <b:Source>
    <b:Tag>Kep17</b:Tag>
    <b:SourceType>JournalArticle</b:SourceType>
    <b:Guid>{F83651FB-3AF5-45AC-9161-BBB3D6421009}</b:Guid>
    <b:Author>
      <b:Author>
        <b:NameList>
          <b:Person>
            <b:Last>Keputusan Menteri Kesehatan Republik Indonesia </b:Last>
          </b:Person>
        </b:NameList>
      </b:Author>
    </b:Author>
    <b:Year>2017</b:Year>
    <b:JournalName>Tentang Formularium Ramuan Obat Tradisional Indonesia</b:JournalName>
    <b:RefOrder>13</b:RefOrder>
  </b:Source>
  <b:Source>
    <b:Tag>Per19</b:Tag>
    <b:SourceType>JournalArticle</b:SourceType>
    <b:Guid>{4B3415AE-5755-4200-A6FF-03E54BFC0AD4}</b:Guid>
    <b:Year>2019</b:Year>
    <b:Author>
      <b:Author>
        <b:NameList>
          <b:Person>
            <b:Last>Peraturan Badan Pengawas Obat Dan Makanan </b:Last>
          </b:Person>
        </b:NameList>
      </b:Author>
    </b:Author>
    <b:JournalName>Tentang Persyaratan Keamanan Dan Mutu Obat Tradisional</b:JournalName>
    <b:RefOrder>14</b:RefOrder>
  </b:Source>
  <b:Source>
    <b:Tag>Til14</b:Tag>
    <b:SourceType>Book</b:SourceType>
    <b:Guid>{BF21174C-6CBF-4F7A-AD53-016539759BF7}</b:Guid>
    <b:Year>2014</b:Year>
    <b:Author>
      <b:Author>
        <b:NameList>
          <b:Person>
            <b:Last>Tilaar, M., &amp; Widjaja, B. </b:Last>
          </b:Person>
        </b:NameList>
      </b:Author>
    </b:Author>
    <b:Title>The Power of Jamu : Kekayaan dan Kearifan Lokal Indonesia.</b:Title>
    <b:City>Jakarta</b:City>
    <b:Publisher>Gramedia Pustaka Utama</b:Publisher>
    <b:RefOrder>15</b:RefOrder>
  </b:Source>
  <b:Source>
    <b:Tag>Sug10</b:Tag>
    <b:SourceType>Book</b:SourceType>
    <b:Guid>{3FA24B33-DFA3-4927-AE43-12C6783D203F}</b:Guid>
    <b:Year>2010</b:Year>
    <b:Author>
      <b:Author>
        <b:NameList>
          <b:Person>
            <b:Last>Sugiyono</b:Last>
          </b:Person>
        </b:NameList>
      </b:Author>
    </b:Author>
    <b:Title>Metode Penelitian Pendidikan Pendekatan Kuantitatif, kualitatif, dan R&amp;D</b:Title>
    <b:City>Bandung</b:City>
    <b:Publisher>Alfabeta</b:Publisher>
    <b:RefOrder>16</b:RefOrder>
  </b:Source>
  <b:Source>
    <b:Tag>Per191</b:Tag>
    <b:SourceType>JournalArticle</b:SourceType>
    <b:Guid>{E793AFEE-4D51-4A29-965F-A2A2D63C8B4E}</b:Guid>
    <b:Year>2019</b:Year>
    <b:Author>
      <b:Author>
        <b:NameList>
          <b:Person>
            <b:Last>Peraturan Kepala BPOM RI</b:Last>
          </b:Person>
        </b:NameList>
      </b:Author>
    </b:Author>
    <b:JournalName>Tentang Kriteria Dan Tata Laksana Pendaftaran Obat Tradisional, Obat Herbal Terstandar Dan Fitofarmaka</b:JournalName>
    <b:RefOrder>17</b:RefOrder>
  </b:Source>
  <b:Source>
    <b:Tag>WPW04</b:Tag>
    <b:SourceType>Book</b:SourceType>
    <b:Guid>{A707ECA1-129C-44E1-B475-62F879BB393A}</b:Guid>
    <b:Year>2004</b:Year>
    <b:Pages>2</b:Pages>
    <b:Author>
      <b:Author>
        <b:NameList>
          <b:Person>
            <b:Last>W. P. Winarto Dan Tim Lentera</b:Last>
          </b:Person>
        </b:NameList>
      </b:Author>
    </b:Author>
    <b:Title>Khasiat Dan Manfaat Kunyit</b:Title>
    <b:JournalName>Khasiat Dan Manfaat Kunyit</b:JournalName>
    <b:Publisher>Agromedia Pustaka</b:Publisher>
    <b:City>Jakarta</b:City>
    <b:RefOrder>18</b:RefOrder>
  </b:Source>
  <b:Source>
    <b:Tag>Mar</b:Tag>
    <b:SourceType>JournalArticle</b:SourceType>
    <b:Guid>{BFBEF06C-E237-4E68-A396-96584DF26E01}</b:Guid>
    <b:Author>
      <b:Author>
        <b:NameList>
          <b:Person>
            <b:Last>Maria Rio Rita &amp; Ratna Kusumawati </b:Last>
          </b:Person>
        </b:NameList>
      </b:Author>
    </b:Author>
    <b:JournalName>PENGARUH VARIABEL SOSIO DEMOGRAFI DAN KARAKTERISTIK FINANSIAL TERHADAP SIKAP, NORMA SUBYEKTIF DAN KONTROL PERILAKU MENGGUNAKAN KARTU KREDIT</b:JournalName>
    <b:Year>2011</b:Year>
    <b:Pages>109</b:Pages>
    <b:RefOrder>19</b:RefOrder>
  </b:Source>
  <b:Source>
    <b:Tag>Per16</b:Tag>
    <b:SourceType>JournalArticle</b:SourceType>
    <b:Guid>{44351949-44FB-4121-9911-8DBB45E0CD3B}</b:Guid>
    <b:Year>2016</b:Year>
    <b:Author>
      <b:Author>
        <b:NameList>
          <b:Person>
            <b:Last>Peraturan Menteri Kesehatan</b:Last>
          </b:Person>
        </b:NameList>
      </b:Author>
    </b:Author>
    <b:JournalName>Tentang Formularium Obat Herbal Asli Indonesia</b:JournalName>
    <b:RefOrder>20</b:RefOrder>
  </b:Source>
  <b:Source>
    <b:Tag>Ind</b:Tag>
    <b:SourceType>JournalArticle</b:SourceType>
    <b:Guid>{D8A19C28-A8EF-4E31-ADBB-04E2C5372BC1}</b:Guid>
    <b:Author>
      <b:Author>
        <b:NameList>
          <b:Person>
            <b:Last>Keputusan Menteri Kesehatan Republik Indonesia</b:Last>
          </b:Person>
        </b:NameList>
      </b:Author>
    </b:Author>
    <b:JournalName>Tentang Standar Pelayanan Kefarmasian</b:JournalName>
    <b:Year>2004</b:Year>
    <b:City>Jakarta</b:City>
    <b:Publisher>Depkes RI</b:Publisher>
    <b:RefOrder>21</b:RefOrder>
  </b:Source>
  <b:Source>
    <b:Tag>Nin16</b:Tag>
    <b:SourceType>JournalArticle</b:SourceType>
    <b:Guid>{2190F53A-F0DF-4589-A7C8-35A82DFB6E6C}</b:Guid>
    <b:Author>
      <b:Author>
        <b:NameList>
          <b:Person>
            <b:Last>Nurulsiah</b:Last>
            <b:First>Nina</b:First>
            <b:Middle>Aini</b:Middle>
          </b:Person>
        </b:NameList>
      </b:Author>
    </b:Author>
    <b:JournalName>Profil Penggunaan Obat</b:JournalName>
    <b:Year>2016</b:Year>
    <b:Pages>5-12</b:Pages>
    <b:RefOrder>22</b:RefOrder>
  </b:Source>
  <b:Source>
    <b:Tag>Sum17</b:Tag>
    <b:SourceType>JournalArticle</b:SourceType>
    <b:Guid>{148C01D6-5C53-4DD7-9999-7B2BD743C503}</b:Guid>
    <b:Author>
      <b:Author>
        <b:NameList>
          <b:Person>
            <b:Last>Sumayyah</b:Last>
            <b:First>Shofiah</b:First>
          </b:Person>
        </b:NameList>
      </b:Author>
    </b:Author>
    <b:Year>2017</b:Year>
    <b:JournalName>Obat Tradisional : Antara Khasiat dan Efek Sampingnya</b:JournalName>
    <b:Pages>1</b:Pages>
    <b:RefOrder>23</b:RefOrder>
  </b:Source>
  <b:Source>
    <b:Tag>KEP07</b:Tag>
    <b:SourceType>JournalArticle</b:SourceType>
    <b:Guid>{2EAE4091-0E1C-403E-925D-ECD32D96E8AC}</b:Guid>
    <b:Year>2007</b:Year>
    <b:Author>
      <b:Author>
        <b:NameList>
          <b:Person>
            <b:Last>KEPUTUSAN MENTERI KESEHATAN REPUBLIK INDONESIA</b:Last>
          </b:Person>
        </b:NameList>
      </b:Author>
    </b:Author>
    <b:JournalName>TENTANG kebijakan obat tradisional nasional menteri kesehatan republik Indonesia</b:JournalName>
    <b:RefOrder>24</b:RefOrder>
  </b:Source>
  <b:Source>
    <b:Tag>lad19</b:Tag>
    <b:SourceType>JournalArticle</b:SourceType>
    <b:Guid>{60CB2D5F-686C-480C-844D-3AA3C339F458}</b:Guid>
    <b:Author>
      <b:Author>
        <b:NameList>
          <b:Person>
            <b:Last>lady</b:Last>
            <b:First>Lovely</b:First>
          </b:Person>
          <b:Person>
            <b:Last>Rizqandini</b:Last>
            <b:First>Lisan</b:First>
            <b:Middle>Auliya</b:Middle>
          </b:Person>
          <b:Person>
            <b:Last>Trenggonowati</b:Last>
            <b:First>Dyah</b:First>
            <b:Middle>Lintang</b:Middle>
          </b:Person>
        </b:NameList>
      </b:Author>
    </b:Author>
    <b:Title>Efek Usia, Pengalaman Berkendara, dan Tingkat Kecelakaan Terhadap Driver Behavior Pengendara Sepeda Motor</b:Title>
    <b:Year>2019</b:Year>
    <b:JournalName>Jurnal Teknologi 12 (1)</b:JournalName>
    <b:Pages>57-64</b:Pages>
    <b:RefOrder>25</b:RefOrder>
  </b:Source>
  <b:Source>
    <b:Tag>Yat21</b:Tag>
    <b:SourceType>InternetSite</b:SourceType>
    <b:Guid>{3B2AC5E1-0E09-4B3E-9EEC-6BEEB4668BE7}</b:Guid>
    <b:Author>
      <b:Author>
        <b:NameList>
          <b:Person>
            <b:Last>Yati</b:Last>
            <b:First>Rahmi</b:First>
          </b:Person>
        </b:NameList>
      </b:Author>
    </b:Author>
    <b:Title>Kemenhub: Tiap Jam, 3 Orang Tewas Akibat Kecelakaan Lalu Lintas</b:Title>
    <b:Year>2021</b:Year>
    <b:InternetSiteTitle>https://ekonomi.bisnis.com/</b:InternetSiteTitle>
    <b:Month>April</b:Month>
    <b:Day>20</b:Day>
    <b:YearAccessed>2022</b:YearAccessed>
    <b:MonthAccessed>Mei</b:MonthAccessed>
    <b:DayAccessed>31</b:DayAccessed>
    <b:URL>https://ekonomi.bisnis.com/read/20210420/98/1383639/kemenhub-tiap-jam-3-orang-tewas-akibat-kecelakaan-lalu-lintas</b:URL>
    <b:RefOrder>26</b:RefOrder>
  </b:Source>
  <b:Source>
    <b:Tag>BPS202</b:Tag>
    <b:SourceType>Book</b:SourceType>
    <b:Guid>{77CD22F5-E667-47BE-B1E2-BAF51F6374F0}</b:Guid>
    <b:Author>
      <b:Author>
        <b:NameList>
          <b:Person>
            <b:Last>BPS</b:Last>
          </b:Person>
        </b:NameList>
      </b:Author>
    </b:Author>
    <b:Title>Statistik Transportasi Darat </b:Title>
    <b:Year>2020</b:Year>
    <b:Publisher>Badan Pusat Statistik</b:Publisher>
    <b:RefOrder>27</b:RefOrder>
  </b:Source>
  <b:Source>
    <b:Tag>Dih22</b:Tag>
    <b:SourceType>InternetSite</b:SourceType>
    <b:Guid>{D841307D-BB65-40C4-BD4B-BA5B3B08B77F}</b:Guid>
    <b:Author>
      <b:Author>
        <b:NameList>
          <b:Person>
            <b:Last>Dihni</b:Last>
            <b:First>Vika</b:First>
            <b:Middle>Azkiya</b:Middle>
          </b:Person>
        </b:NameList>
      </b:Author>
    </b:Author>
    <b:Title>Angka Kecelakaan Lalu Lintas di Indonesia Meningkat di 2021, Tertinggi dari Kecelakaan Motor</b:Title>
    <b:InternetSiteTitle>https://databoks.katadata.co.id/</b:InternetSiteTitle>
    <b:Year>2022</b:Year>
    <b:Month>Maret</b:Month>
    <b:Day>24</b:Day>
    <b:YearAccessed>2022</b:YearAccessed>
    <b:MonthAccessed>Juni</b:MonthAccessed>
    <b:DayAccessed>3</b:DayAccessed>
    <b:URL>https://databoks.katadata.co.id/datapublish/2022/03/24/angka-kecelakaan-lalu-lintas-di-indonesia-meningkat-di-2021-tertinggi-dari-kecelakaan-motor#:~:text=Berdasarkan%20jenis%20kendaraan%2C%20keterlibatan%20kasus,sepeda%20motor%20dengan%20persentase%2073%</b:URL>
    <b:RefOrder>28</b:RefOrder>
  </b:Source>
  <b:Source>
    <b:Tag>Sap17</b:Tag>
    <b:SourceType>JournalArticle</b:SourceType>
    <b:Guid>{82DF6FDA-F7B8-495E-86C4-EE4F6FE042EC}</b:Guid>
    <b:Author>
      <b:Author>
        <b:NameList>
          <b:Person>
            <b:Last>Saputra</b:Last>
            <b:First>Abdi</b:First>
            <b:Middle>Dwi</b:Middle>
          </b:Person>
        </b:NameList>
      </b:Author>
    </b:Author>
    <b:Title>Studi Tingkat Kecelakaan Lalu Lintas Jalan di Indonesia Berdasarkan Data KNKT (Komite Nasional Keselamatan Transportasi) Dari Tahun 2007-2016</b:Title>
    <b:Year>2017</b:Year>
    <b:JournalName>Warta Penelitian Perhubungan, Volume 29, Nomor 2</b:JournalName>
    <b:Pages>179-189</b:Pages>
    <b:RefOrder>29</b:RefOrder>
  </b:Source>
  <b:Source>
    <b:Tag>Har20</b:Tag>
    <b:SourceType>BookSection</b:SourceType>
    <b:Guid>{0F9B6727-7F2B-4C83-8D95-1331C1AF6844}</b:Guid>
    <b:Title>Penelitian Kualitatif</b:Title>
    <b:Year>2020</b:Year>
    <b:City>Medan</b:City>
    <b:Publisher>Wal ashri Publishing</b:Publisher>
    <b:Author>
      <b:Author>
        <b:NameList>
          <b:Person>
            <b:Last>Harahap</b:Last>
            <b:First>Nusapia</b:First>
          </b:Person>
        </b:NameList>
      </b:Author>
    </b:Author>
    <b:RefOrder>30</b:RefOrder>
  </b:Source>
  <b:Source>
    <b:Tag>Zai15</b:Tag>
    <b:SourceType>InternetSite</b:SourceType>
    <b:Guid>{E633616E-686B-41AD-9A49-4385DD5A1934}</b:Guid>
    <b:Author>
      <b:Author>
        <b:NameList>
          <b:Person>
            <b:Last>Zainuddin</b:Last>
          </b:Person>
        </b:NameList>
      </b:Author>
    </b:Author>
    <b:Title>Rendahnya Manajemen Waktu Disebut Penyebab Tingginya Kecelakaan di Surabaya</b:Title>
    <b:Year>2015</b:Year>
    <b:InternetSiteTitle>https://surabaya.tribunnews.com/</b:InternetSiteTitle>
    <b:Month>November</b:Month>
    <b:Day>6</b:Day>
    <b:YearAccessed>2022</b:YearAccessed>
    <b:MonthAccessed>Juni</b:MonthAccessed>
    <b:DayAccessed>9</b:DayAccessed>
    <b:URL>https://surabaya.tribunnews.com/2015/11/06/rendahnya-manajemen-waktu-disebut-penyebab-tingginya-kecelakaan-di-surabaya</b:URL>
    <b:RefOrder>31</b:RefOrder>
  </b:Source>
  <b:Source>
    <b:Tag>Gre18</b:Tag>
    <b:SourceType>BookSection</b:SourceType>
    <b:Guid>{6A47895B-6D6C-4C89-9F62-2ED673CFED4D}</b:Guid>
    <b:Author>
      <b:Author>
        <b:NameList>
          <b:Person>
            <b:Last>Gregg</b:Last>
            <b:First>Melissa</b:First>
          </b:Person>
        </b:NameList>
      </b:Author>
    </b:Author>
    <b:Title>Counterproductive</b:Title>
    <b:Year>2018</b:Year>
    <b:BookTitle>Time Management in the Knowledge Economy</b:BookTitle>
    <b:City>Durham</b:City>
    <b:Publisher>Duke University Press</b:Publisher>
    <b:RefOrder>32</b:RefOrder>
  </b:Source>
  <b:Source>
    <b:Tag>Sha01</b:Tag>
    <b:SourceType>BookSection</b:SourceType>
    <b:Guid>{DEC79D22-8C68-4F58-903D-C9CC74038A11}</b:Guid>
    <b:Title>Habits of Hope</b:Title>
    <b:Year>2001</b:Year>
    <b:BookTitle>A Pragmatic Theory</b:BookTitle>
    <b:Publisher>Vanderbilt University Press</b:Publisher>
    <b:Author>
      <b:Author>
        <b:NameList>
          <b:Person>
            <b:Last>Shade</b:Last>
            <b:First>Patrick</b:First>
          </b:Person>
        </b:NameList>
      </b:Author>
    </b:Author>
    <b:RefOrder>33</b:RefOrder>
  </b:Source>
  <b:Source>
    <b:Tag>Tri21</b:Tag>
    <b:SourceType>JournalArticle</b:SourceType>
    <b:Guid>{D5162616-E59E-4D7E-9076-D992052AB196}</b:Guid>
    <b:Title>Faktor yang Mempengaruhi Pelanggaran Lalu Lintas dalam Berkendara Sepeda Motor</b:Title>
    <b:Year>2021</b:Year>
    <b:Pages>17-20</b:Pages>
    <b:JournalName>Urban Communication and Development Journal 2021; 1; 1</b:JournalName>
    <b:Author>
      <b:Author>
        <b:NameList>
          <b:Person>
            <b:Last>Triani et al.</b:Last>
            <b:First>Anissa</b:First>
          </b:Person>
        </b:NameList>
      </b:Author>
    </b:Author>
    <b:RefOrder>34</b:RefOrder>
  </b:Source>
  <b:Source>
    <b:Tag>Her14</b:Tag>
    <b:SourceType>JournalArticle</b:SourceType>
    <b:Guid>{27D69B19-3CC4-4450-BA21-580E6D1867C4}</b:Guid>
    <b:Author>
      <b:Author>
        <b:NameList>
          <b:Person>
            <b:Last>Herawati</b:Last>
          </b:Person>
        </b:NameList>
      </b:Author>
    </b:Author>
    <b:Title>Karakteristik dan Penyebab Kecelakaan Lalu Lintas di Indonesia Tahun 2012</b:Title>
    <b:Year>2014</b:Year>
    <b:JournalName>Warta Penelitian Perhubungan, Volume 26, Nomor 3</b:JournalName>
    <b:Pages>133-142</b:Pages>
    <b:RefOrder>35</b:RefOrder>
  </b:Source>
  <b:Source>
    <b:Tag>Ima19</b:Tag>
    <b:SourceType>JournalArticle</b:SourceType>
    <b:Guid>{85D967D3-EFEC-49AA-8E27-D8A78A4560B4}</b:Guid>
    <b:Author>
      <b:Author>
        <b:NameList>
          <b:Person>
            <b:Last>Imansyah</b:Last>
            <b:First>Ahmad</b:First>
            <b:Middle>Fajar Agung Rizqi</b:Middle>
          </b:Person>
        </b:NameList>
      </b:Author>
    </b:Author>
    <b:Title>Pelanggaran Lalu Lintas yang dilakukan Oleh Anak di Bawah Umur</b:Title>
    <b:JournalName>Jurnal Universitas Islam Malang</b:JournalName>
    <b:Year>2019</b:Year>
    <b:RefOrder>36</b:RefOrder>
  </b:Source>
  <b:Source>
    <b:Tag>Ari16</b:Tag>
    <b:SourceType>JournalArticle</b:SourceType>
    <b:Guid>{2B79A531-5E37-4EE1-8FDA-34261440E35A}</b:Guid>
    <b:Author>
      <b:Author>
        <b:NameList>
          <b:Person>
            <b:Last>Arianto</b:Last>
            <b:First>Dwi</b:First>
            <b:Middle>Agung Nugroho</b:Middle>
          </b:Person>
          <b:Person>
            <b:Last>Arifin</b:Last>
            <b:First>Samsul</b:First>
          </b:Person>
        </b:NameList>
      </b:Author>
    </b:Author>
    <b:Title>Pengaruh Usia, Pendidikan dan Budaya Terhadap Kepatuhan Lalu Lintas di Wilayah Hukum Polres Jepara</b:Title>
    <b:JournalName>University Research Colloquium</b:JournalName>
    <b:Year>2016</b:Year>
    <b:Pages>227-233</b:Pages>
    <b:RefOrder>37</b:RefOrder>
  </b:Source>
  <b:Source>
    <b:Tag>Sap22</b:Tag>
    <b:SourceType>InternetSite</b:SourceType>
    <b:Guid>{36DB2993-0B3A-47E6-800B-CB83D272D1D0}</b:Guid>
    <b:Author>
      <b:Author>
        <b:NameList>
          <b:Person>
            <b:Last>Saputra</b:Last>
            <b:First>Dany</b:First>
          </b:Person>
        </b:NameList>
      </b:Author>
    </b:Author>
    <b:Title>Kemenhub: Kerugian Akibat Kecelakaan Lalu Lintas Tembus Rp246 Miliar</b:Title>
    <b:Year>2022</b:Year>
    <b:InternetSiteTitle>https://ekonomi.bisnis.com/</b:InternetSiteTitle>
    <b:Month>Maret</b:Month>
    <b:Day>23</b:Day>
    <b:YearAccessed>2022</b:YearAccessed>
    <b:MonthAccessed>Juni</b:MonthAccessed>
    <b:DayAccessed>20</b:DayAccessed>
    <b:URL>https://ekonomi.bisnis.com/read/20220323/98/1514297/kemenhub-kerugian-akibat-kecelakaan-lalu-lintas-tembus-rp246-miliar#:~:text=Kemenhub%20mencatat%20kerugian%20akibat%20kecelakaan,hingga%202021%20mencapai%20Rp246%20miliar.&amp;text=Bisnis.com%2C%20JAKARTA%20</b:URL>
    <b:RefOrder>38</b:RefOrder>
  </b:Source>
  <b:Source>
    <b:Tag>Pri19</b:Tag>
    <b:SourceType>BookSection</b:SourceType>
    <b:Guid>{E9858EF5-C91D-4CF4-83C6-3768A4347162}</b:Guid>
    <b:Author>
      <b:Author>
        <b:NameList>
          <b:Person>
            <b:Last>Prihatminingtyas</b:Last>
            <b:First>Budi</b:First>
          </b:Person>
        </b:NameList>
      </b:Author>
    </b:Author>
    <b:Year>2019</b:Year>
    <b:BookTitle>Etika Bisnis Suatu Pendekatan dan Aplikasinya Terhadap Stakeholders</b:BookTitle>
    <b:City>Purwokerto</b:City>
    <b:Publisher>CV IRDH</b:Publisher>
    <b:RefOrder>39</b:RefOrder>
  </b:Source>
  <b:Source>
    <b:Tag>Okt20</b:Tag>
    <b:SourceType>JournalArticle</b:SourceType>
    <b:Guid>{45E80F5A-7270-4AB8-936D-AE945CB6DD7C}</b:Guid>
    <b:Author>
      <b:Author>
        <b:NameList>
          <b:Person>
            <b:Last>Oktavia</b:Last>
            <b:First>Wina</b:First>
            <b:Middle>Debora</b:Middle>
          </b:Person>
          <b:Person>
            <b:Last>Mahachandra</b:Last>
            <b:First>Manik</b:First>
          </b:Person>
        </b:NameList>
      </b:Author>
    </b:Author>
    <b:Title>Pengaruh Jenis Kelamin pada DIstraksi dan Perilaku Mengemudi di Indonesia</b:Title>
    <b:Year>2020</b:Year>
    <b:JournalName>Industrial Engineering Online Journal</b:JournalName>
    <b:RefOrder>40</b:RefOrder>
  </b:Source>
  <b:Source>
    <b:Tag>Nan21</b:Tag>
    <b:SourceType>InternetSite</b:SourceType>
    <b:Guid>{729B50C0-C09B-4585-B9B5-749DC6024DCB}</b:Guid>
    <b:Author>
      <b:Author>
        <b:NameList>
          <b:Person>
            <b:Last>Nanda</b:Last>
            <b:First>Aprida</b:First>
            <b:Middle>Mega</b:Middle>
          </b:Person>
        </b:NameList>
      </b:Author>
    </b:Author>
    <b:Title>Faktor Utama Penyebab Arogansi Bikers di Jalan Raya</b:Title>
    <b:Year>2021</b:Year>
    <b:InternetSiteTitle>https://otomotif.kompas.com/</b:InternetSiteTitle>
    <b:Month>Agustus</b:Month>
    <b:Day>03</b:Day>
    <b:YearAccessed>2022</b:YearAccessed>
    <b:MonthAccessed>Juni</b:MonthAccessed>
    <b:DayAccessed>30</b:DayAccessed>
    <b:URL>https://otomotif.kompas.com/read/2021/08/03/100200515/faktor-utama-penyebab-arogansi-bikers-di-jalan-raya</b:URL>
    <b:RefOrder>41</b:RefOrder>
  </b:Source>
  <b:Source>
    <b:Tag>Sar21</b:Tag>
    <b:SourceType>JournalArticle</b:SourceType>
    <b:Guid>{EFBC71B9-A023-4CE9-9141-29678168D5D9}</b:Guid>
    <b:Author>
      <b:Author>
        <b:NameList>
          <b:Person>
            <b:Last>Sardi</b:Last>
            <b:First>I</b:First>
            <b:Middle>Made Hadiyanta Purnama</b:Middle>
          </b:Person>
          <b:Person>
            <b:Last>Agung</b:Last>
            <b:First>Anak</b:First>
            <b:Middle>Agung Istri</b:Middle>
          </b:Person>
          <b:Person>
            <b:Last>Widiati</b:Last>
            <b:First>Ida</b:First>
            <b:Middle>Ayu Putu</b:Middle>
          </b:Person>
        </b:NameList>
      </b:Author>
    </b:Author>
    <b:Title>Penegakan Hukum Terhadap Modifikasi Kendaraan Bermotor Oleh satuan lalu Lintas Polres Gianyar</b:Title>
    <b:Year>2021</b:Year>
    <b:JournalName>Jurnal Konstruksi Hukum</b:JournalName>
    <b:Pages>290-295</b:Pages>
    <b:RefOrder>42</b:RefOrder>
  </b:Source>
  <b:Source>
    <b:Tag>Uta10</b:Tag>
    <b:SourceType>JournalArticle</b:SourceType>
    <b:Guid>{5DAB1789-365B-4F49-81DC-FB61608562B3}</b:Guid>
    <b:Author>
      <b:Author>
        <b:NameList>
          <b:Person>
            <b:Last>Utari</b:Last>
            <b:First>G</b:First>
          </b:Person>
        </b:NameList>
      </b:Author>
    </b:Author>
    <b:Title>Hubungan Pengetahuan, Sikap, Persepsi dan Keterampilan Mengendarai Mahasiswa Terhadap Perilaku Keselamatan Berkendara</b:Title>
    <b:JournalName>Fakultas Kedokteran dan Ilmu Kesehatan UIN Syarif Hidayatullah</b:JournalName>
    <b:Year>2010</b:Year>
    <b:RefOrder>43</b:RefOrder>
  </b:Source>
  <b:Source>
    <b:Tag>Art21</b:Tag>
    <b:SourceType>JournalArticle</b:SourceType>
    <b:Guid>{F58E959B-2ED3-4619-AAB0-FABA077CEADD}</b:Guid>
    <b:Author>
      <b:Author>
        <b:NameList>
          <b:Person>
            <b:Last>Artis</b:Last>
          </b:Person>
        </b:NameList>
      </b:Author>
    </b:Author>
    <b:Title>Strategi Komunikasi Public Relation</b:Title>
    <b:JournalName>Jurnal Sosial Budaya</b:JournalName>
    <b:Year>2021</b:Year>
    <b:Volume>8</b:Volume>
    <b:Issue>2</b:Issue>
    <b:RefOrder>1</b:RefOrder>
  </b:Source>
  <b:Source>
    <b:Tag>Arm05</b:Tag>
    <b:SourceType>JournalArticle</b:SourceType>
    <b:Guid>{A3063002-89E6-42FB-9970-91449922A63A}</b:Guid>
    <b:Title>Peranan Public Relations Dalam Membentuk Opini Publik</b:Title>
    <b:Year>2005</b:Year>
    <b:Author>
      <b:Author>
        <b:NameList>
          <b:Person>
            <b:Last>Armiati</b:Last>
          </b:Person>
        </b:NameList>
      </b:Author>
    </b:Author>
    <b:JournalName>Jurnal Economac</b:JournalName>
    <b:Volume>IV</b:Volume>
    <b:Issue>1</b:Issue>
    <b:RefOrder>2</b:RefOrder>
  </b:Source>
  <b:Source>
    <b:Tag>Kha161</b:Tag>
    <b:SourceType>Report</b:SourceType>
    <b:Guid>{A3698F8C-A6C8-4C0F-B942-7B3BA7C67917}</b:Guid>
    <b:Title>Strategi Public Relations PT. telkom Indonesia TBK Di Makassar Dalam Menjaga Citra Perusahaan</b:Title>
    <b:Year>2016</b:Year>
    <b:Author>
      <b:Author>
        <b:NameList>
          <b:Person>
            <b:Last>Khairunnisa</b:Last>
            <b:First>Yunizar</b:First>
          </b:Person>
        </b:NameList>
      </b:Author>
    </b:Author>
    <b:Department>Fakultas Dakwah dan Komunikasi</b:Department>
    <b:Institution>UIN Alauddin Makassar</b:Institution>
    <b:RefOrder>3</b:RefOrder>
  </b:Source>
  <b:Source>
    <b:Tag>Nen07</b:Tag>
    <b:SourceType>Book</b:SourceType>
    <b:Guid>{8259EC8D-0095-4B43-B16D-CA324932E43F}</b:Guid>
    <b:Author>
      <b:Author>
        <b:NameList>
          <b:Person>
            <b:Last>Yulianita</b:Last>
            <b:First>Neni</b:First>
          </b:Person>
        </b:NameList>
      </b:Author>
    </b:Author>
    <b:Title>Dasar - Dasar Public Relations</b:Title>
    <b:Year>2007</b:Year>
    <b:City>Bandung</b:City>
    <b:Publisher>Pusat Penerbit Universitas</b:Publisher>
    <b:RefOrder>4</b:RefOrder>
  </b:Source>
  <b:Source>
    <b:Tag>Pus202</b:Tag>
    <b:SourceType>JournalArticle</b:SourceType>
    <b:Guid>{AB820CF9-A326-4D26-ABF4-E7B20E1C7466}</b:Guid>
    <b:Author>
      <b:Author>
        <b:NameList>
          <b:Person>
            <b:Last>Puspita</b:Last>
            <b:First>I.</b:First>
            <b:Middle>M.</b:Middle>
          </b:Person>
        </b:NameList>
      </b:Author>
    </b:Author>
    <b:Title>Strategi Marketing Public Relations PT. Berjaya Sally Ceria melalui Rejuvenation dalam Membangun Citra "All New Sour Sally</b:Title>
    <b:JournalName>Jurnal Ultimacomm</b:JournalName>
    <b:Year>2020</b:Year>
    <b:Pages>110-125</b:Pages>
    <b:Volume>2</b:Volume>
    <b:Issue>3</b:Issue>
    <b:RefOrder>5</b:RefOrder>
  </b:Source>
  <b:Source>
    <b:Tag>Sit101</b:Tag>
    <b:SourceType>Book</b:SourceType>
    <b:Guid>{A7AE1F87-30A8-422A-BBBE-E251993DF739}</b:Guid>
    <b:Title>Profesional Public Relations</b:Title>
    <b:Year>2011</b:Year>
    <b:Author>
      <b:Author>
        <b:Corporate>Sitepu, E. S., &amp; Faulina</b:Corporate>
      </b:Author>
    </b:Author>
    <b:City>Medan</b:City>
    <b:Publisher>USU Press</b:Publisher>
    <b:RefOrder>6</b:RefOrder>
  </b:Source>
  <b:Source>
    <b:Tag>Eri13</b:Tag>
    <b:SourceType>Book</b:SourceType>
    <b:Guid>{380D118A-9E69-485A-A443-60770E172443}</b:Guid>
    <b:Author>
      <b:Author>
        <b:NameList>
          <b:Person>
            <b:Last>Eriyanto</b:Last>
          </b:Person>
        </b:NameList>
      </b:Author>
    </b:Author>
    <b:Title>Analisis Isi Pengantar Metodologi untuk Penelitian Ilmu Komunikasi dan Ilmu-ilmu Sosial Lainnya</b:Title>
    <b:Year>2013</b:Year>
    <b:City>Jakarta</b:City>
    <b:Publisher>Kencana Perdana Media Group</b:Publisher>
    <b:RefOrder>7</b:RefOrder>
  </b:Source>
  <b:Source>
    <b:Tag>Muh121</b:Tag>
    <b:SourceType>Book</b:SourceType>
    <b:Guid>{52410108-938B-46DF-B7DE-CDD13EE85F0D}</b:Guid>
    <b:Author>
      <b:Author>
        <b:NameList>
          <b:Person>
            <b:Last>Mufid</b:Last>
            <b:First>Muhammad</b:First>
          </b:Person>
        </b:NameList>
      </b:Author>
    </b:Author>
    <b:Title>Etika dan Filsafat Komunikasi</b:Title>
    <b:Year>2012</b:Year>
    <b:City>Jakarta</b:City>
    <b:Publisher>Kencana</b:Publisher>
    <b:RefOrder>8</b:RefOrder>
  </b:Source>
  <b:Source>
    <b:Tag>Sug163</b:Tag>
    <b:SourceType>Book</b:SourceType>
    <b:Guid>{9CEA7EDD-E791-4BB7-A09E-5420B26FBFF7}</b:Guid>
    <b:Author>
      <b:Author>
        <b:NameList>
          <b:Person>
            <b:Last>Sugiyono</b:Last>
          </b:Person>
        </b:NameList>
      </b:Author>
    </b:Author>
    <b:Title> Metode Penelitian Kuantitatif Kualitatif Dan R &amp; D</b:Title>
    <b:Year>2016</b:Year>
    <b:City>Bandung</b:City>
    <b:Publisher>Alfabeta</b:Publisher>
    <b:RefOrder>44</b:RefOrder>
  </b:Source>
  <b:Source>
    <b:Tag>Lex13</b:Tag>
    <b:SourceType>Book</b:SourceType>
    <b:Guid>{94711886-E34E-4CC2-8435-A09286C53524}</b:Guid>
    <b:Author>
      <b:Author>
        <b:Corporate>Lexy J Moleong</b:Corporate>
      </b:Author>
    </b:Author>
    <b:Title>Metode Penelitian Kualitatif</b:Title>
    <b:Year>2013</b:Year>
    <b:City>Bandung</b:City>
    <b:Publisher>PT. Remaja Rosdakarya</b:Publisher>
    <b:RefOrder>45</b:RefOrder>
  </b:Source>
  <b:Source>
    <b:Tag>Suh14</b:Tag>
    <b:SourceType>Book</b:SourceType>
    <b:Guid>{4253082F-CA96-470F-A46C-5053448834E0}</b:Guid>
    <b:Author>
      <b:Author>
        <b:NameList>
          <b:Person>
            <b:Last>Arikunto</b:Last>
            <b:First>Suharsimi</b:First>
          </b:Person>
        </b:NameList>
      </b:Author>
    </b:Author>
    <b:Title>Prosedur Penelitian Suatu Pendekatan Praktek</b:Title>
    <b:Year>2014</b:Year>
    <b:City>Jakarta</b:City>
    <b:Publisher>Rineka Cipta</b:Publisher>
    <b:RefOrder>46</b:RefOrder>
  </b:Source>
  <b:Source>
    <b:Tag>WGu021</b:Tag>
    <b:SourceType>Book</b:SourceType>
    <b:Guid>{681EDAD5-93C2-4E42-9CFF-E173DFCDCB48}</b:Guid>
    <b:Author>
      <b:Author>
        <b:NameList>
          <b:Person>
            <b:Last>Gulo</b:Last>
            <b:First>W.</b:First>
          </b:Person>
        </b:NameList>
      </b:Author>
    </b:Author>
    <b:Title>Metodologi Penelitian</b:Title>
    <b:Year>2002</b:Year>
    <b:City>Jakarta</b:City>
    <b:Publisher>Grasindo</b:Publisher>
    <b:RefOrder>47</b:RefOrder>
  </b:Source>
  <b:Source>
    <b:Tag>Lex10</b:Tag>
    <b:SourceType>Book</b:SourceType>
    <b:Guid>{289209B0-E0BF-406B-BA8D-470FD2AD7E14}</b:Guid>
    <b:Title>Metodologi Penelitian Kualitatif</b:Title>
    <b:Year>2010</b:Year>
    <b:City>Jakarta</b:City>
    <b:Publisher>Remaja Rosdakarya</b:Publisher>
    <b:Author>
      <b:Author>
        <b:Corporate>Moleong, Lexy</b:Corporate>
      </b:Author>
    </b:Author>
    <b:RefOrder>48</b:RefOrder>
  </b:Source>
  <b:Source>
    <b:Tag>Muh09</b:Tag>
    <b:SourceType>Book</b:SourceType>
    <b:Guid>{97E8AF7E-8902-4677-B52E-9E86CD2BE868}</b:Guid>
    <b:Author>
      <b:Author>
        <b:NameList>
          <b:Person>
            <b:Last>Idrus</b:Last>
            <b:First>Muhammad</b:First>
          </b:Person>
        </b:NameList>
      </b:Author>
    </b:Author>
    <b:Title>Metode Penelitian Ilmu Sosial </b:Title>
    <b:Year>2009</b:Year>
    <b:City>Yogyakarta</b:City>
    <b:Publisher>Erlangga</b:Publisher>
    <b:RefOrder>49</b:RefOrder>
  </b:Source>
  <b:Source>
    <b:Tag>Sug093</b:Tag>
    <b:SourceType>Book</b:SourceType>
    <b:Guid>{F5974EA5-74DE-4520-AB95-1F8ACC2769DE}</b:Guid>
    <b:Author>
      <b:Author>
        <b:NameList>
          <b:Person>
            <b:Last>Sugiyono</b:Last>
          </b:Person>
        </b:NameList>
      </b:Author>
    </b:Author>
    <b:Title>Metode Penelitian Kuantitatif, Kualitatif dan R&amp;D </b:Title>
    <b:Year>2009</b:Year>
    <b:City>Bandung</b:City>
    <b:Publisher>Alfabeta</b:Publisher>
    <b:RefOrder>50</b:RefOrder>
  </b:Source>
  <b:Source>
    <b:Tag>Fra22</b:Tag>
    <b:SourceType>Book</b:SourceType>
    <b:Guid>{DCF038C1-95D5-4B1E-9500-031B086B16C6}</b:Guid>
    <b:Title>Public Relations</b:Title>
    <b:Year>2022</b:Year>
    <b:Author>
      <b:Author>
        <b:NameList>
          <b:Person>
            <b:Last>Jefkins</b:Last>
            <b:First>Frank</b:First>
          </b:Person>
        </b:NameList>
      </b:Author>
    </b:Author>
    <b:City>Jakarta</b:City>
    <b:Publisher>Erlangga</b:Publisher>
    <b:RefOrder>51</b:RefOrder>
  </b:Source>
  <b:Source>
    <b:Tag>Sis04</b:Tag>
    <b:SourceType>Book</b:SourceType>
    <b:Guid>{41516C18-27BF-4EB3-B349-B3DD7C39171C}</b:Guid>
    <b:Author>
      <b:Author>
        <b:NameList>
          <b:Person>
            <b:Last>Sutojo</b:Last>
            <b:First>Siswanto</b:First>
          </b:Person>
        </b:NameList>
      </b:Author>
    </b:Author>
    <b:Title>Membangun Citra Perusahaan</b:Title>
    <b:Year>2004</b:Year>
    <b:City>Jakarta</b:City>
    <b:Publisher>Damar Mulia Pustaka</b:Publisher>
    <b:RefOrder>52</b:RefOrder>
  </b:Source>
  <b:Source>
    <b:Tag>Fir11</b:Tag>
    <b:SourceType>Book</b:SourceType>
    <b:Guid>{67E2763F-D9D7-4902-93B7-9224A928D288}</b:Guid>
    <b:Author>
      <b:Author>
        <b:NameList>
          <b:Person>
            <b:Last>Nova</b:Last>
            <b:First>Firsan</b:First>
          </b:Person>
        </b:NameList>
      </b:Author>
    </b:Author>
    <b:Title>Crisis Public Relation: Bagaimana PR Menangani Krisis Perusahaan</b:Title>
    <b:Year>2011</b:Year>
    <b:City>Jakarta</b:City>
    <b:Publisher>Raja Grafindo Persada</b:Publisher>
    <b:RefOrder>53</b:RefOrder>
  </b:Source>
  <b:Source>
    <b:Tag>Elv04</b:Tag>
    <b:SourceType>Book</b:SourceType>
    <b:Guid>{3556A4A9-6C33-4AA9-8F9F-A211CC9E09BB}</b:Guid>
    <b:Author>
      <b:Author>
        <b:NameList>
          <b:Person>
            <b:Last>Elvinaro</b:Last>
          </b:Person>
        </b:NameList>
      </b:Author>
    </b:Author>
    <b:Title>Public Relation Suatu Pendekatan Praktis: Kiat Menjadi Komunikator Dalam Berhubungan Dengan Publik dan Masyarakat</b:Title>
    <b:Year>2004</b:Year>
    <b:City>Jakarta</b:City>
    <b:Publisher>Pustaka Bani Quraisy</b:Publisher>
    <b:RefOrder>54</b:RefOrder>
  </b:Source>
  <b:Source>
    <b:Tag>Ard141</b:Tag>
    <b:SourceType>Book</b:SourceType>
    <b:Guid>{76200341-93AD-470D-9753-4206738E95D2}</b:Guid>
    <b:Author>
      <b:Author>
        <b:NameList>
          <b:Person>
            <b:Last>Elvinaro</b:Last>
            <b:First>Ardianto</b:First>
          </b:Person>
        </b:NameList>
      </b:Author>
    </b:Author>
    <b:Title>Handbook of Public Relation Penghantar Komprehensif</b:Title>
    <b:Year>2014</b:Year>
    <b:City>Bandung</b:City>
    <b:Publisher>Remaja Rosdakarya</b:Publisher>
    <b:RefOrder>55</b:RefOrder>
  </b:Source>
  <b:Source>
    <b:Tag>Sap11</b:Tag>
    <b:SourceType>Book</b:SourceType>
    <b:Guid>{D7863BA3-CFDC-4D8D-B81F-46EC0D065ECC}</b:Guid>
    <b:Author>
      <b:Author>
        <b:Corporate>Saputra, W., &amp; Nasrullah, R</b:Corporate>
      </b:Author>
    </b:Author>
    <b:Title>Public Relation 2.0. Teori dan Praktik Publc Relations Era Cyber</b:Title>
    <b:Year>2011</b:Year>
    <b:City>Bekasi</b:City>
    <b:Publisher>Gramata</b:Publisher>
    <b:RefOrder>56</b:RefOrder>
  </b:Source>
  <b:Source>
    <b:Tag>Rac141</b:Tag>
    <b:SourceType>Book</b:SourceType>
    <b:Guid>{91FBBD05-F30E-4A7C-A038-52EF485D1E90}</b:Guid>
    <b:Title>Teknik Praktis Riset Komunikasi</b:Title>
    <b:Year>2014</b:Year>
    <b:City>Jakarta</b:City>
    <b:Publisher>Prenata Media</b:Publisher>
    <b:Author>
      <b:Author>
        <b:NameList>
          <b:Person>
            <b:Last>Kriyantono</b:Last>
            <b:First>Rachmat</b:First>
          </b:Person>
        </b:NameList>
      </b:Author>
    </b:Author>
    <b:RefOrder>57</b:RefOrder>
  </b:Source>
  <b:Source>
    <b:Tag>Ros06</b:Tag>
    <b:SourceType>Book</b:SourceType>
    <b:Guid>{60B3E6A6-555F-49E8-AC31-602384296BB3}</b:Guid>
    <b:Author>
      <b:Author>
        <b:NameList>
          <b:Person>
            <b:Last>Ruslan</b:Last>
            <b:First>Rosadi</b:First>
          </b:Person>
        </b:NameList>
      </b:Author>
    </b:Author>
    <b:Title>Manajemen Public Relations dan Media Komunikasi</b:Title>
    <b:Year>2006</b:Year>
    <b:City>Jakarta</b:City>
    <b:Publisher>Raja Grafindo Persada</b:Publisher>
    <b:RefOrder>58</b:RefOrder>
  </b:Source>
  <b:Source>
    <b:Tag>Den15</b:Tag>
    <b:SourceType>Book</b:SourceType>
    <b:Guid>{0D825E1C-E657-4510-8280-6B923BAD6404}</b:Guid>
    <b:Author>
      <b:Author>
        <b:NameList>
          <b:Person>
            <b:Last>Wilcox</b:Last>
            <b:First>Dennis</b:First>
            <b:Middle>L</b:Middle>
          </b:Person>
        </b:NameList>
      </b:Author>
    </b:Author>
    <b:Title>Public Relation: Strategies and Tactics</b:Title>
    <b:Year>2015</b:Year>
    <b:City>New York</b:City>
    <b:Publisher>Pearson</b:Publisher>
    <b:RefOrder>59</b:RefOrder>
  </b:Source>
  <b:Source>
    <b:Tag>Cut15</b:Tag>
    <b:SourceType>Book</b:SourceType>
    <b:Guid>{FD14735E-5D3E-4C93-8108-C55EEE36335F}</b:Guid>
    <b:Author>
      <b:Author>
        <b:Corporate> Cutlip, S., Center, S., &amp; Broom, G.</b:Corporate>
      </b:Author>
    </b:Author>
    <b:Title>Effective Public Relations</b:Title>
    <b:Year>2015</b:Year>
    <b:City>Jakarta</b:City>
    <b:Publisher>Prenada Media</b:Publisher>
    <b:RefOrder>60</b:RefOrder>
  </b:Source>
  <b:Source>
    <b:Tag>Sas05</b:Tag>
    <b:SourceType>Book</b:SourceType>
    <b:Guid>{A732DB90-F721-4E24-A2D4-C08BC0B3D1C4}</b:Guid>
    <b:Title>Pengantar Ilmu Komunikasi. In: Komunikasi: Signifikansi, Konsep, dan Sejarah</b:Title>
    <b:Year>2005</b:Year>
    <b:Author>
      <b:Author>
        <b:NameList>
          <b:Person>
            <b:Last>Sendjaja</b:Last>
            <b:First>Sasa</b:First>
            <b:Middle>Djuarsa</b:Middle>
          </b:Person>
        </b:NameList>
      </b:Author>
    </b:Author>
    <b:City>Jakarta</b:City>
    <b:Publisher>Universitas Terbuka</b:Publisher>
    <b:RefOrder>61</b:RefOrder>
  </b:Source>
  <b:Source>
    <b:Tag>Ono05</b:Tag>
    <b:SourceType>Book</b:SourceType>
    <b:Guid>{F556F8BC-53E0-44C8-8F92-0D503CA489CB}</b:Guid>
    <b:Author>
      <b:Author>
        <b:NameList>
          <b:Person>
            <b:Last>Efendy</b:Last>
            <b:First>Onong</b:First>
            <b:Middle>Uchana</b:Middle>
          </b:Person>
        </b:NameList>
      </b:Author>
    </b:Author>
    <b:Title>Ilmu Komunikasi Teori dan Praktek</b:Title>
    <b:Year>2005</b:Year>
    <b:City>Bandung</b:City>
    <b:Publisher>Remaja Rosda Karya</b:Publisher>
    <b:RefOrder>62</b:RefOrder>
  </b:Source>
  <b:Source>
    <b:Tag>Sar201</b:Tag>
    <b:SourceType>JournalArticle</b:SourceType>
    <b:Guid>{151CFF67-24CE-4114-B24D-759EBE6E0EC9}</b:Guid>
    <b:Title>Strategi Public Relations Dalam Upaya Membangun Citra PT Prudential Life Assurance</b:Title>
    <b:Year>2020</b:Year>
    <b:Author>
      <b:Author>
        <b:NameList>
          <b:Person>
            <b:Last>Sari</b:Last>
            <b:First>RA</b:First>
            <b:Middle>Putri Mustika</b:Middle>
          </b:Person>
        </b:NameList>
      </b:Author>
    </b:Author>
    <b:JournalName>Jurnal Pustaka Komunikasi</b:JournalName>
    <b:Pages>159-166</b:Pages>
    <b:Volume>3</b:Volume>
    <b:Issue>2</b:Issue>
    <b:RefOrder>63</b:RefOrder>
  </b:Source>
  <b:Source>
    <b:Tag>Erl20</b:Tag>
    <b:SourceType>JournalArticle</b:SourceType>
    <b:Guid>{667803F5-1453-4D3F-BD71-818E45F87FBC}</b:Guid>
    <b:Author>
      <b:Author>
        <b:Corporate>Erlangga, C.Y., &amp; Masitoh, S</b:Corporate>
      </b:Author>
    </b:Author>
    <b:Title>Strategi Public Relation Dalam Meningkatkan Citra Perusahaan Di Era New Normal (Studi Kasus Suvana Jakarta Golf).</b:Title>
    <b:JournalName>Jurnal Public Relations - JPR</b:JournalName>
    <b:Year>2020</b:Year>
    <b:Pages>122-127</b:Pages>
    <b:Volume>1</b:Volume>
    <b:Issue>2</b:Issue>
    <b:RefOrder>64</b:RefOrder>
  </b:Source>
  <b:Source>
    <b:Tag>Sap111</b:Tag>
    <b:SourceType>Book</b:SourceType>
    <b:Guid>{6457105F-0AFE-474A-950A-A9A123AE6D63}</b:Guid>
    <b:Title>Public Relations 2.0</b:Title>
    <b:Year>2011</b:Year>
    <b:Author>
      <b:Author>
        <b:Corporate>Saputra, W., &amp; Nahrullah, R</b:Corporate>
      </b:Author>
    </b:Author>
    <b:City>Depok</b:City>
    <b:Publisher>Gramata Publishing</b:Publisher>
    <b:RefOrder>65</b:RefOrder>
  </b:Source>
  <b:Source>
    <b:Tag>Ang141</b:Tag>
    <b:SourceType>JournalArticle</b:SourceType>
    <b:Guid>{035AB2D8-C07C-49F8-8D6B-00981ECA0C1B}</b:Guid>
    <b:Title>Strategi Public Relation Dalam Mendukung Pemasaran Pembangkit Listrik Nasional (PLN)</b:Title>
    <b:Year>2014</b:Year>
    <b:Author>
      <b:Author>
        <b:Corporate>Anggraeni, N., Siswoyo, M., &amp; Nerfalah, F</b:Corporate>
      </b:Author>
    </b:Author>
    <b:JournalName>Jurnal Aspikom</b:JournalName>
    <b:Volume>2</b:Volume>
    <b:Issue>3</b:Issue>
    <b:RefOrder>66</b:RefOrder>
  </b:Source>
  <b:Source>
    <b:Tag>Niz21</b:Tag>
    <b:SourceType>JournalArticle</b:SourceType>
    <b:Guid>{D8010667-5940-4533-9D88-64D928192B79}</b:Guid>
    <b:Author>
      <b:Author>
        <b:Corporate>Nizardy, N., Hairudinor, &amp; Utomo, S</b:Corporate>
      </b:Author>
    </b:Author>
    <b:Title>Pengaruh Kualitas Layanan Dan Harga Kartu Seluler Telkomsel Terhadap Keputusan Pembelian Konsumen Pengguna Kartu Halo Di Banjarmasin (Studi Pada Kantor Grapari Telkomsel Kota Banjarmasin)</b:Title>
    <b:JournalName>SBJ</b:JournalName>
    <b:Year>2021</b:Year>
    <b:Volume>1</b:Volume>
    <b:Issue>2</b:Issue>
    <b:RefOrder>67</b:RefOrder>
  </b:Source>
  <b:Source>
    <b:Tag>Ama20</b:Tag>
    <b:SourceType>JournalArticle</b:SourceType>
    <b:Guid>{7451F753-89CE-406A-B97C-DF2EEF0206E7}</b:Guid>
    <b:Title>Strategi Public Relation Dalam Meningkatkan Citra Perusahaan</b:Title>
    <b:Year>2020</b:Year>
    <b:Author>
      <b:Author>
        <b:NameList>
          <b:Person>
            <b:Last>Amanda</b:Last>
          </b:Person>
        </b:NameList>
      </b:Author>
    </b:Author>
    <b:JournalName>Advis: Journal of Advertising</b:JournalName>
    <b:Volume>1</b:Volume>
    <b:Issue>1</b:Issue>
    <b:RefOrder>10</b:RefOrder>
  </b:Source>
  <b:Source>
    <b:Tag>Dat13</b:Tag>
    <b:SourceType>JournalArticle</b:SourceType>
    <b:Guid>{44EF91F1-1527-4208-9E58-0DD4A1BA02A0}</b:Guid>
    <b:Author>
      <b:Author>
        <b:NameList>
          <b:Person>
            <b:Last>Datuela</b:Last>
            <b:First>Agnes</b:First>
          </b:Person>
        </b:NameList>
      </b:Author>
    </b:Author>
    <b:Title>Strategi Public Relation PT Telkomsel Branch Manado Dalam Mempertahankan Citra Perusahaan</b:Title>
    <b:JournalName>Journal Acta Diurna</b:JournalName>
    <b:Year>2013</b:Year>
    <b:Volume>II</b:Volume>
    <b:Issue>1</b:Issue>
    <b:RefOrder>68</b:RefOrder>
  </b:Source>
  <b:Source>
    <b:Tag>Ine11</b:Tag>
    <b:SourceType>Report</b:SourceType>
    <b:Guid>{5A417E7F-A9AF-45FC-8A11-E11F9AC8D7B8}</b:Guid>
    <b:Title>Efektivitas Fungsi Media Relations dalam Meningkatkan Citra Perusahaan di PT Telkomsel Regional Jawa Barat</b:Title>
    <b:Year>2011</b:Year>
    <b:Author>
      <b:Author>
        <b:NameList>
          <b:Person>
            <b:Last>Damayanti</b:Last>
            <b:First>Ine</b:First>
            <b:Middle>Cahya</b:Middle>
          </b:Person>
        </b:NameList>
      </b:Author>
    </b:Author>
    <b:Publisher>Institut Manajemen Telkom</b:Publisher>
    <b:City>Bandung</b:City>
    <b:RefOrder>69</b:RefOrder>
  </b:Source>
  <b:Source>
    <b:Tag>Pan152</b:Tag>
    <b:SourceType>Report</b:SourceType>
    <b:Guid>{EDCD55B6-563E-489D-9BC6-885D85F35F23}</b:Guid>
    <b:Author>
      <b:Author>
        <b:Corporate>Panuwun, A., &amp; Haryanti</b:Corporate>
      </b:Author>
    </b:Author>
    <b:Title>Strategi Public Relation PT Telekomunikasi Seluler (Telkomsel) Dalam Membangun Brand Image Produk Kartu Simpati Paket Data Kepada Customer</b:Title>
    <b:Year>2015</b:Year>
    <b:Department>Faculty of Communication and Multimedia</b:Department>
    <b:Institution>Binus University</b:Institution>
    <b:RefOrder>70</b:RefOrder>
  </b:Source>
  <b:Source>
    <b:Tag>Had22</b:Tag>
    <b:SourceType>JournalArticle</b:SourceType>
    <b:Guid>{52778DBF-0671-4564-8CD9-40435870846D}</b:Guid>
    <b:Title>Strategi Marketing Public Relations Gaspace dalam Membangun Brand Awareness di Era Pandemi</b:Title>
    <b:Year>2022</b:Year>
    <b:Author>
      <b:Author>
        <b:Corporate>Hadianti, M.P., &amp; Setyanto, Y</b:Corporate>
      </b:Author>
    </b:Author>
    <b:JournalName>Jurnal Kiwari</b:JournalName>
    <b:Pages>486-492</b:Pages>
    <b:Volume>1</b:Volume>
    <b:Issue>3</b:Issue>
    <b:RefOrder>71</b:RefOrder>
  </b:Source>
  <b:Source>
    <b:Tag>Ste01</b:Tag>
    <b:SourceType>Book</b:SourceType>
    <b:Guid>{56D4A2D5-523A-48FE-BCAD-5EBB45918F22}</b:Guid>
    <b:Title>Perilaku Organisasi, Konsep, Kontroversi dan Aplikasi Jilid 1</b:Title>
    <b:Year>2001</b:Year>
    <b:Author>
      <b:Author>
        <b:NameList>
          <b:Person>
            <b:Last>Robbins</b:Last>
            <b:First>Stephen</b:First>
            <b:Middle>P</b:Middle>
          </b:Person>
        </b:NameList>
      </b:Author>
    </b:Author>
    <b:City>Jakarta</b:City>
    <b:Publisher>Prenhalindo</b:Publisher>
    <b:RefOrder>11</b:RefOrder>
  </b:Source>
  <b:Source>
    <b:Tag>San20</b:Tag>
    <b:SourceType>JournalArticle</b:SourceType>
    <b:Guid>{F71C1092-4635-4523-A1B4-EEFD2335B501}</b:Guid>
    <b:Title>Peran Public Relations dalam Meningkatkan Citra Lembaga Pendidikan</b:Title>
    <b:Year>2020</b:Year>
    <b:Author>
      <b:Author>
        <b:NameList>
          <b:Person>
            <b:Last>Sandyakala</b:Last>
            <b:First>Mutiara</b:First>
            <b:Middle>Cendekia</b:Middle>
          </b:Person>
        </b:NameList>
      </b:Author>
    </b:Author>
    <b:JournalName>Jurnal at-Tadbir: Media Hukum dan Pendidikan</b:JournalName>
    <b:Volume>30</b:Volume>
    <b:Issue>2</b:Issue>
    <b:RefOrder>9</b:RefOrder>
  </b:Source>
  <b:Source>
    <b:Tag>Len17</b:Tag>
    <b:SourceType>JournalArticle</b:SourceType>
    <b:Guid>{001D5533-8C74-41EC-A0F7-3E5302101418}</b:Guid>
    <b:Author>
      <b:Author>
        <b:Corporate>Lenglong, S.L., Sondakh, M., &amp; Londa, J.W</b:Corporate>
      </b:Author>
    </b:Author>
    <b:Title>Strategi Public Relation Dalam Pemulihan Citra Perusahaan (Studi Kasus Rumah Makan Kawan Baru Megamas Manado)</b:Title>
    <b:JournalName>e journl Acta Diurta</b:JournalName>
    <b:Year>2017</b:Year>
    <b:Volume>IV</b:Volume>
    <b:Issue>1</b:Issue>
    <b:RefOrder>72</b:RefOrder>
  </b:Source>
  <b:Source>
    <b:Tag>Int19</b:Tag>
    <b:SourceType>JournalArticle</b:SourceType>
    <b:Guid>{DFFAF253-76E5-4CDC-A5CC-2FF439951675}</b:Guid>
    <b:Author>
      <b:Author>
        <b:NameList>
          <b:Person>
            <b:Last>Trisna</b:Last>
            <b:First>Intan</b:First>
            <b:Middle>Nurjannah Pratiwi</b:Middle>
          </b:Person>
          <b:Person>
            <b:Last>Raharjo</b:Last>
            <b:First>Bambang</b:First>
            <b:Middle>Budi</b:Middle>
          </b:Person>
        </b:NameList>
      </b:Author>
    </b:Author>
    <b:Title>Status Akreditasi Puskesmas dengan Tingkat Kepuasan Pasien</b:Title>
    <b:JournalName>HIGEIA JOURNAL OF PUBLIC HEALTH</b:JournalName>
    <b:Year>2019</b:Year>
    <b:Pages>324-337</b:Pages>
    <b:RefOrder>1</b:RefOrder>
  </b:Source>
  <b:Source>
    <b:Tag>Ten18</b:Tag>
    <b:SourceType>JournalArticle</b:SourceType>
    <b:Guid>{317F2D9A-0B99-4945-AC91-9D74CDD4FAA1}</b:Guid>
    <b:Title>Hubungan Antara Status Akreditasi Puskesmas Dengan Tingkat Kepuasan Pasien di Kota Manado</b:Title>
    <b:Year>2018</b:Year>
    <b:Author>
      <b:Author>
        <b:NameList>
          <b:Person>
            <b:Last>Tawalujan</b:Last>
            <b:First>Tenisia</b:First>
            <b:Middle>Windah</b:Middle>
          </b:Person>
          <b:Person>
            <b:Last>Korompis</b:Last>
            <b:First>Grace</b:First>
            <b:Middle>E. C.</b:Middle>
          </b:Person>
          <b:Person>
            <b:Last>Maramis</b:Last>
            <b:First>Franckie</b:First>
            <b:Middle>R. R.</b:Middle>
          </b:Person>
        </b:NameList>
      </b:Author>
    </b:Author>
    <b:JournalName>Jurnal KESMAS</b:JournalName>
    <b:Pages>1-11</b:Pages>
    <b:RefOrder>2</b:RefOrder>
  </b:Source>
  <b:Source>
    <b:Tag>Chr04</b:Tag>
    <b:SourceType>JournalArticle</b:SourceType>
    <b:Guid>{397BF168-1B59-44C7-AE85-66A94DA948E6}</b:Guid>
    <b:Title>Kepuasan Pasien Rumah Sakit (Tinjauan Teoritis dan Penerapannya pada Penelitian)</b:Title>
    <b:Year>2004</b:Year>
    <b:Author>
      <b:Author>
        <b:NameList>
          <b:Person>
            <b:Last>Suryawati</b:Last>
            <b:First>Chriswardani</b:First>
          </b:Person>
        </b:NameList>
      </b:Author>
    </b:Author>
    <b:JournalName>JMPK Vol.07/No.04/Desember</b:JournalName>
    <b:Pages>189-194</b:Pages>
    <b:RefOrder>3</b:RefOrder>
  </b:Source>
  <b:Source>
    <b:Tag>KEM15</b:Tag>
    <b:SourceType>Report</b:SourceType>
    <b:Guid>{4CC7E44C-5F0C-4CAB-ACA5-EA5E0BDCFFEA}</b:Guid>
    <b:Title>Pedoman Penyusunan Survei Kepuasan Masyarakat Unit Penyelenggara Pelayanan Publik</b:Title>
    <b:Year>2017</b:Year>
    <b:Author>
      <b:Author>
        <b:Corporate>Peraturan Menteri Pendayagunaan Aparatur Negara dan Reformasi Birokrasi Republik Indonesia Nomor 14 Tahun 2017 Tentang </b:Corporate>
      </b:Author>
    </b:Author>
    <b:Publisher>PERMENPANRB</b:Publisher>
    <b:RefOrder>4</b:RefOrder>
  </b:Source>
  <b:Source>
    <b:Tag>Ban20</b:Tag>
    <b:SourceType>Report</b:SourceType>
    <b:Guid>{D5079212-14B7-4619-8E21-62B34A561A56}</b:Guid>
    <b:Title>Profil Kesehatan Kota Banjar 2020</b:Title>
    <b:Year>2020</b:Year>
    <b:City>Kota Banjar</b:City>
    <b:Publisher>Dinas Kesehatan Kota Banjar</b:Publisher>
    <b:Author>
      <b:Author>
        <b:NameList>
          <b:Person>
            <b:Last>Banjar</b:Last>
            <b:First>Dinas</b:First>
            <b:Middle>Kesehatan Kota</b:Middle>
          </b:Person>
        </b:NameList>
      </b:Author>
    </b:Author>
    <b:URL>https://dinkes.banjarkota.go.id/profil-kesehatan/</b:URL>
    <b:RefOrder>5</b:RefOrder>
  </b:Source>
  <b:Source>
    <b:Tag>Tar17</b:Tag>
    <b:SourceType>JournalArticle</b:SourceType>
    <b:Guid>{44F812A9-6A25-49EF-9B42-237EDC0636FC}</b:Guid>
    <b:Author>
      <b:Author>
        <b:NameList>
          <b:Person>
            <b:Last>Mosadeghrad</b:Last>
            <b:First>Taraneh</b:First>
            <b:Middle>Yousefinezhadi: Ali muhammad</b:Middle>
          </b:Person>
          <b:Person>
            <b:Last>Dkk</b:Last>
          </b:Person>
        </b:NameList>
      </b:Author>
    </b:Author>
    <b:Title>An Analysis of Hospital Accreditation Policy in Iran</b:Title>
    <b:JournalName>Iranian Journal of Public Health</b:JournalName>
    <b:Year>2017</b:Year>
    <b:Pages>1347-1358</b:Pages>
    <b:RefOrder>6</b:RefOrder>
  </b:Source>
  <b:Source>
    <b:Tag>Wah19</b:Tag>
    <b:SourceType>Report</b:SourceType>
    <b:Guid>{27F40DF5-9694-4FCC-81DA-9946FE3D724A}</b:Guid>
    <b:Title>Hubungan Akreditasi Puskesmas Dengan Tingkat Kepuasan Pasien Di Puskesmas Wilayah Kabupaten Semarang</b:Title>
    <b:Year>2019</b:Year>
    <b:Author>
      <b:Author>
        <b:NameList>
          <b:Person>
            <b:Last>Widyastuti</b:Last>
            <b:First>Wahyu</b:First>
          </b:Person>
        </b:NameList>
      </b:Author>
    </b:Author>
    <b:Publisher>Universitas Negeri Semarang</b:Publisher>
    <b:City>Semarang</b:City>
    <b:RefOrder>7</b:RefOrder>
  </b:Source>
  <b:Source>
    <b:Tag>Sal15</b:Tag>
    <b:SourceType>JournalArticle</b:SourceType>
    <b:Guid>{6619C197-C620-4A1B-9345-8FFD9CA531F6}</b:Guid>
    <b:Author>
      <b:Author>
        <b:NameList>
          <b:Person>
            <b:Last>Diab</b:Last>
            <b:First>Salah</b:First>
            <b:Middle>M.</b:Middle>
          </b:Person>
        </b:NameList>
      </b:Author>
    </b:Author>
    <b:Title>The Effect of Primary Health Accreditation Standards on the Primary Health Care Quality and Employees Satisfaction in the Jordanian Health Care Centers</b:Title>
    <b:JournalName>International Journal of Academic Reseach Business and Social Sciences</b:JournalName>
    <b:Year>2015</b:Year>
    <b:Pages>204-220</b:Pages>
    <b:RefOrder>8</b:RefOrder>
  </b:Source>
  <b:Source>
    <b:Tag>Aka17</b:Tag>
    <b:SourceType>Report</b:SourceType>
    <b:Guid>{80AF6F39-9B61-4019-AF7C-0AB29E62C726}</b:Guid>
    <b:Title>Hubungan Status Akreditasi Puskesmas  dengan Tingkat Kepuasan Pasien di Puskesmas Bantul</b:Title>
    <b:Year>2017</b:Year>
    <b:Author>
      <b:Author>
        <b:NameList>
          <b:Person>
            <b:Last>Riyadi</b:Last>
            <b:First>Akal</b:First>
          </b:Person>
        </b:NameList>
      </b:Author>
    </b:Author>
    <b:Publisher>Sekolah Tinggi Ilmu Kesehatan Jenderal Achmad Yani Yogyakarta</b:Publisher>
    <b:City>Yogyakarta</b:City>
    <b:RefOrder>9</b:RefOrder>
  </b:Source>
  <b:Source>
    <b:Tag>Rat19</b:Tag>
    <b:SourceType>JournalArticle</b:SourceType>
    <b:Guid>{8092D4ED-3350-42D7-872D-77908B9A47AD}</b:Guid>
    <b:Title>The Influence of Primary Health Care Accreditation on Patient Satisfaction</b:Title>
    <b:Year>2019</b:Year>
    <b:Author>
      <b:Author>
        <b:NameList>
          <b:Person>
            <b:Last>Wulandari1</b:Last>
            <b:First>Ratna</b:First>
            <b:Middle>Dwi</b:Middle>
          </b:Person>
          <b:Person>
            <b:Last>Ridho</b:Last>
            <b:First>Ilham</b:First>
            <b:Middle>Akhsanu</b:Middle>
          </b:Person>
          <b:Person>
            <b:Last>Supriyanto</b:Last>
            <b:First>S.</b:First>
          </b:Person>
          <b:Person>
            <b:Last>Dkk</b:Last>
          </b:Person>
        </b:NameList>
      </b:Author>
    </b:Author>
    <b:JournalName>Jurnal MKMI</b:JournalName>
    <b:Pages>228-235</b:Pages>
    <b:RefOrder>10</b:RefOrder>
  </b:Source>
  <b:Source>
    <b:Tag>Pus22</b:Tag>
    <b:SourceType>InternetSite</b:SourceType>
    <b:Guid>{7878FAB4-2891-40C3-952A-E16F21B9D4B5}</b:Guid>
    <b:Title>Sejarah Puskesmas Banjar</b:Title>
    <b:Year>2022</b:Year>
    <b:Author>
      <b:Author>
        <b:Corporate>Puskesmas Banjar</b:Corporate>
      </b:Author>
    </b:Author>
    <b:InternetSiteTitle>Puskesmas Banjar</b:InternetSiteTitle>
    <b:Month>02</b:Month>
    <b:Day>25</b:Day>
    <b:URL>https://pkm-banjar.sampangkab.go.id/profil/</b:URL>
    <b:RefOrder>11</b:RefOrder>
  </b:Source>
  <b:Source>
    <b:Tag>Din22</b:Tag>
    <b:SourceType>InternetSite</b:SourceType>
    <b:Guid>{1150D1D3-9D10-4BE3-9CE1-EC043E809B3F}</b:Guid>
    <b:Author>
      <b:Author>
        <b:Corporate>Dinas Kesehatan Daerah Istimewa Yogyakarta</b:Corporate>
      </b:Author>
    </b:Author>
    <b:Title>Akreditasi Puskesmas, Apakah Menjamin Peningkatan Mutu Pelayanan ?</b:Title>
    <b:InternetSiteTitle>Dinas Kesehatan Daerah Istimewa Yogyakarta</b:InternetSiteTitle>
    <b:Year>2022</b:Year>
    <b:Month>02</b:Month>
    <b:Day>24</b:Day>
    <b:URL>https://dinkes.jogjaprov.go.id/berita/detail/akreditasi-puskesmas--mutu-pelayanan--akreditasi-puskesmas-apakah-menjamin-peningkatan-mutu-pelayanan-#:~:text=Akreditasi%20puskesmas%20adalah%20pengakuan%20terhadap,Kesehatan%20untuk%20meningkatkan%20mutu%20pe</b:URL>
    <b:RefOrder>12</b:RefOrder>
  </b:Source>
  <b:Source>
    <b:Tag>Mul111</b:Tag>
    <b:SourceType>JournalArticle</b:SourceType>
    <b:Guid>{4E3AF7EE-A38A-44C1-A82F-6B8F22BB1C8B}</b:Guid>
    <b:Author>
      <b:Author>
        <b:NameList>
          <b:Person>
            <b:Last>Mulyadi</b:Last>
            <b:First>Mohammad</b:First>
          </b:Person>
        </b:NameList>
      </b:Author>
    </b:Author>
    <b:Title>Penelitian Kuantitatif dan Kualitatif Serta Pemikiran Dasar Penelitian</b:Title>
    <b:Year>2011</b:Year>
    <b:JournalName>Jurnal Studi Komunikasi Dan Media</b:JournalName>
    <b:Pages>127-157</b:Pages>
    <b:RefOrder>13</b:RefOrder>
  </b:Source>
  <b:Source>
    <b:Tag>Sug12</b:Tag>
    <b:SourceType>Book</b:SourceType>
    <b:Guid>{465F7ECD-89DC-4BF7-9441-851437BB3D2A}</b:Guid>
    <b:Title>Memahami Penelitian Kuantitatif dan Kualitatif</b:Title>
    <b:Year>2012</b:Year>
    <b:Author>
      <b:Author>
        <b:NameList>
          <b:Person>
            <b:Last>Sugiono</b:Last>
          </b:Person>
        </b:NameList>
      </b:Author>
    </b:Author>
    <b:City>Bandung</b:City>
    <b:Publisher>Alfabeta</b:Publisher>
    <b:RefOrder>14</b:RefOrder>
  </b:Source>
  <b:Source>
    <b:Tag>Set07</b:Tag>
    <b:SourceType>Book</b:SourceType>
    <b:Guid>{07B31456-9A52-40D3-B1B7-F1A5B55195E7}</b:Guid>
    <b:Author>
      <b:Author>
        <b:NameList>
          <b:Person>
            <b:Last>Setiadi</b:Last>
          </b:Person>
        </b:NameList>
      </b:Author>
    </b:Author>
    <b:Title>Konsep dan Penulisan Riset Keperawatan</b:Title>
    <b:Year>2007</b:Year>
    <b:City>Yogyakarta</b:City>
    <b:Publisher>Graha Ilmu</b:Publisher>
    <b:RefOrder>15</b:RefOrder>
  </b:Source>
  <b:Source>
    <b:Tag>Not12</b:Tag>
    <b:SourceType>Book</b:SourceType>
    <b:Guid>{EE50802B-C010-4A14-9C99-0608047FF134}</b:Guid>
    <b:Author>
      <b:Author>
        <b:NameList>
          <b:Person>
            <b:Last>Notoatmodjo</b:Last>
          </b:Person>
        </b:NameList>
      </b:Author>
    </b:Author>
    <b:Title>Metodologi Penelitian Kesehatan</b:Title>
    <b:Year>2012</b:Year>
    <b:City>Jakarta</b:City>
    <b:Publisher>Rinela Cipta</b:Publisher>
    <b:RefOrder>16</b:RefOrder>
  </b:Source>
  <b:Source>
    <b:Tag>Mac08</b:Tag>
    <b:SourceType>Book</b:SourceType>
    <b:Guid>{59A29912-DC74-4F14-BA17-DAEC23DB923C}</b:Guid>
    <b:Author>
      <b:Author>
        <b:NameList>
          <b:Person>
            <b:Last>Machfoedz</b:Last>
          </b:Person>
        </b:NameList>
      </b:Author>
    </b:Author>
    <b:Title>Metodologi Penelitian Bidang Kesehatan, Keperawatan, Kebidanan, Kedokteran</b:Title>
    <b:Year>2008</b:Year>
    <b:City>Yogyakarta</b:City>
    <b:Publisher>Fitramaya</b:Publisher>
    <b:RefOrder>17</b:RefOrder>
  </b:Source>
  <b:Source>
    <b:Tag>BAP20</b:Tag>
    <b:SourceType>Report</b:SourceType>
    <b:Guid>{DF4B92A3-320C-410E-8327-7A87CD924F94}</b:Guid>
    <b:Title>Indeks Kepuasan Masyarakat Terhadap Pelayanan Publik Tahun 2020</b:Title>
    <b:Year>2020</b:Year>
    <b:City>Kota Banjar</b:City>
    <b:Publisher>BAPPEDA Kota Banjar</b:Publisher>
    <b:Author>
      <b:Author>
        <b:NameList>
          <b:Person>
            <b:Last>Banjar</b:Last>
            <b:First>BAPPEDA</b:First>
            <b:Middle>Kota</b:Middle>
          </b:Person>
        </b:NameList>
      </b:Author>
    </b:Author>
    <b:RefOrder>18</b:RefOrder>
  </b:Source>
  <b:Source>
    <b:Tag>PER15</b:Tag>
    <b:SourceType>Book</b:SourceType>
    <b:Guid>{3AAD3C93-2E60-4AD6-B77B-AE8770920B41}</b:Guid>
    <b:Title>Akreditasi Puskesmas, Klinik Pratama, Tempat Praktik Mandiri Dokter, dan Tempat Praktik Mandiri Dokter Gigi</b:Title>
    <b:Year>2015</b:Year>
    <b:Author>
      <b:Author>
        <b:Corporate>Peraturan Menteri Kesehatan Nomor 46 Tahun 2015</b:Corporate>
      </b:Author>
    </b:Author>
    <b:City>Indonesia</b:City>
    <b:Publisher>KEMENKES</b:Publisher>
    <b:RefOrder>19</b:RefOrder>
  </b:Source>
  <b:Source>
    <b:Tag>Placeholder1</b:Tag>
    <b:SourceType>Report</b:SourceType>
    <b:Guid>{934471D0-062B-4A4F-A62A-9811BA27AE6E}</b:Guid>
    <b:Title>Perubahan Kedua Atas Peraturan Menteri Kesehatan Nomor 46 Tahun 2015 Tentang Akreditasi Puskesmas, Klinik Pertama, Tempat Praktik Mandiri Dokter dan Tempat Praktik Mandiri Dokter Gigi</b:Title>
    <b:Year>2019</b:Year>
    <b:Publisher>KEMENKES</b:Publisher>
    <b:Author>
      <b:Author>
        <b:Corporate>Peraturan Menteri Kesehatan Republik Indonesia Nomor 27 Tahun 2019</b:Corporate>
      </b:Author>
    </b:Author>
    <b:RefOrder>20</b:RefOrder>
  </b:Source>
  <b:Source>
    <b:Tag>Kot21</b:Tag>
    <b:SourceType>Report</b:SourceType>
    <b:Guid>{E4C21136-6C0B-4BC8-88DE-27D07B39E3FC}</b:Guid>
    <b:Author>
      <b:Author>
        <b:Corporate>Kota Banjar</b:Corporate>
      </b:Author>
    </b:Author>
    <b:Title>Indeks Kepuasan Masyarakat Kota Banjar</b:Title>
    <b:Year>2021</b:Year>
    <b:Publisher>Sekretariat Daerah Banjar</b:Publisher>
    <b:City>Banjar</b:City>
    <b:RefOrder>21</b:RefOrder>
  </b:Source>
  <b:Source>
    <b:Tag>Kab211</b:Tag>
    <b:SourceType>Report</b:SourceType>
    <b:Guid>{53570253-EF7D-4CA4-B349-D7B98D89A1D3}</b:Guid>
    <b:Author>
      <b:Author>
        <b:Corporate>Kabupaten Pangandaran</b:Corporate>
      </b:Author>
    </b:Author>
    <b:Title>Indeks Kepuasan Masyarakat Kabupaten Pangandaran Tahun 2021</b:Title>
    <b:Year>2021</b:Year>
    <b:Publisher>Sekretariat Daerah Kabupaten Pangandaran</b:Publisher>
    <b:City>Pangandaran</b:City>
    <b:RefOrder>22</b:RefOrder>
  </b:Source>
  <b:Source>
    <b:Tag>Kab21</b:Tag>
    <b:SourceType>Report</b:SourceType>
    <b:Guid>{991821FE-3CC7-4B48-A444-09FF11679B94}</b:Guid>
    <b:Author>
      <b:Author>
        <b:Corporate>Kabupaten Ciamis</b:Corporate>
      </b:Author>
    </b:Author>
    <b:Title>Indeks Kepuasan Masyarakat Kabupaten Ciamis Tahun 2021</b:Title>
    <b:Year>2021</b:Year>
    <b:Publisher>Sekretariat Daerah Ciamis</b:Publisher>
    <b:City>Ciamis</b:City>
    <b:RefOrder>23</b:RefOrder>
  </b:Source>
  <b:Source>
    <b:Tag>Kem22</b:Tag>
    <b:SourceType>Report</b:SourceType>
    <b:Guid>{F7EAC034-E0DE-4375-9569-15F789C0D612}</b:Guid>
    <b:Title>Standar Akreditasi Rumah Sakit</b:Title>
    <b:Year>2022</b:Year>
    <b:Author>
      <b:Author>
        <b:Corporate>Kementerian Kesehatan Republik Indonesia</b:Corporate>
      </b:Author>
    </b:Author>
    <b:Publisher>Kementerian Kesehatan Republik Indonesia</b:Publisher>
    <b:City>Indonesia</b:City>
    <b:RefOrder>24</b:RefOrder>
  </b:Source>
  <b:Source>
    <b:Tag>Sul09</b:Tag>
    <b:SourceType>Book</b:SourceType>
    <b:Guid>{477701EE-D876-4F1E-A426-9EAAE28723FD}</b:Guid>
    <b:Author>
      <b:Author>
        <b:NameList>
          <b:Person>
            <b:Last>Suliyanto</b:Last>
          </b:Person>
        </b:NameList>
      </b:Author>
    </b:Author>
    <b:Title>Riset bisnis</b:Title>
    <b:Year>2009</b:Year>
    <b:City>Yogyakarta</b:City>
    <b:Publisher>Andi</b:Publisher>
    <b:RefOrder>25</b:RefOrder>
  </b:Source>
  <b:Source>
    <b:Tag>Lup15</b:Tag>
    <b:SourceType>JournalArticle</b:SourceType>
    <b:Guid>{EF7E1277-8085-4D63-A403-42AB6ADB2962}</b:Guid>
    <b:Title>Praktikum Metode Riset Bisnis</b:Title>
    <b:Year>2015</b:Year>
    <b:City>Jakarta</b:City>
    <b:Publisher>Salemba empat</b:Publisher>
    <b:Author>
      <b:Author>
        <b:NameList>
          <b:Person>
            <b:Last>Lupiyoadi</b:Last>
            <b:First>Rambat</b:First>
          </b:Person>
          <b:Person>
            <b:Last>Ridho</b:Last>
            <b:Middle>Ikhsan</b:Middle>
            <b:First>Bramulya</b:First>
          </b:Person>
        </b:NameList>
      </b:Author>
    </b:Author>
    <b:Pages>306</b:Pages>
    <b:JournalName>Jakarta: Jurnal Salemba empat</b:JournalName>
    <b:RefOrder>26</b:RefOrder>
  </b:Source>
  <b:Source>
    <b:Tag>Agi17</b:Tag>
    <b:SourceType>JournalArticle</b:SourceType>
    <b:Guid>{8FDAF9C1-0EB9-43A4-ABEE-77DC082572E4}</b:Guid>
    <b:Title>Supportive Care Needs Pada Keluarga PasienStroke Di Klinik Syaraf Banjarmasin, Indonesia. Dunia Keperawatan</b:Title>
    <b:Year>2017</b:Year>
    <b:Author>
      <b:Author>
        <b:NameList>
          <b:Person>
            <b:Last>Agianto</b:Last>
            <b:First>A.,</b:First>
            <b:Middle>&amp; Setiawan, H.</b:Middle>
          </b:Person>
        </b:NameList>
      </b:Author>
    </b:Author>
    <b:JournalName> https://doi.org/10.20527/dk.v5i2.4115</b:JournalName>
    <b:Pages>107</b:Pages>
    <b:RefOrder>27</b:RefOrder>
  </b:Source>
  <b:Source>
    <b:Tag>Cec13</b:Tag>
    <b:SourceType>Book</b:SourceType>
    <b:Guid>{950577E7-86BF-4CC0-A434-446578F0EEA4}</b:Guid>
    <b:Title>Kesehatan Lingkungan dan K3</b:Title>
    <b:Year>2013</b:Year>
    <b:Author>
      <b:Author>
        <b:NameList>
          <b:Person>
            <b:Last>Wibowo</b:Last>
            <b:First>Cecep</b:First>
            <b:Middle>Tri</b:Middle>
          </b:Person>
        </b:NameList>
      </b:Author>
    </b:Author>
    <b:City>Jakarta</b:City>
    <b:Publisher>Graha Ilmu Ampuh</b:Publisher>
    <b:RefOrder>28</b:RefOrder>
  </b:Source>
  <b:Source>
    <b:Tag>AAG14</b:Tag>
    <b:SourceType>Book</b:SourceType>
    <b:Guid>{2F115D2C-6BCB-4CBF-9ED4-124A54641F4E}</b:Guid>
    <b:Author>
      <b:Author>
        <b:NameList>
          <b:Person>
            <b:Last>Muninjay</b:Last>
            <b:First>A.A</b:First>
            <b:Middle>Gde</b:Middle>
          </b:Person>
        </b:NameList>
      </b:Author>
    </b:Author>
    <b:Title>Manajemen Kesehatan</b:Title>
    <b:Year>2014</b:Year>
    <b:City>Jakarta</b:City>
    <b:Publisher>Penerbit Buku Kedokteran</b:Publisher>
    <b:RefOrder>29</b:RefOrder>
  </b:Source>
  <b:Source>
    <b:Tag>Poe06</b:Tag>
    <b:SourceType>JournalArticle</b:SourceType>
    <b:Guid>{8DAE98E3-B176-40FA-A80F-C22964FF9177}</b:Guid>
    <b:Title>Akreditasi sebagai Upaya Peningkatan</b:Title>
    <b:Year>2006</b:Year>
    <b:Author>
      <b:Author>
        <b:NameList>
          <b:Person>
            <b:Last>Sopacua’</b:Last>
            <b:First>Poerwani’</b:First>
            <b:Middle>SK dan Evle</b:Middle>
          </b:Person>
        </b:NameList>
      </b:Author>
    </b:Author>
    <b:JournalName>Buietin Penelitian Sistem Kesehatan</b:JournalName>
    <b:Pages>125-133</b:Pages>
    <b:RefOrder>30</b:RefOrder>
  </b:Source>
  <b:Source>
    <b:Tag>Rof05</b:Tag>
    <b:SourceType>Book</b:SourceType>
    <b:Guid>{0BFE6576-59FF-4D12-80AC-5B91C9E13C5E}</b:Guid>
    <b:Author>
      <b:Author>
        <b:NameList>
          <b:Person>
            <b:Last>Rofita</b:Last>
          </b:Person>
        </b:NameList>
      </b:Author>
    </b:Author>
    <b:Title>Buku Ajar Fundamental Keperawatan : Konsep, Proses, danPraktik</b:Title>
    <b:Year>2005</b:Year>
    <b:City>Jakarta</b:City>
    <b:Publisher>EGC</b:Publisher>
    <b:RefOrder>31</b:RefOrder>
  </b:Source>
  <b:Source>
    <b:Tag>Yuw18</b:Tag>
    <b:SourceType>JournalArticle</b:SourceType>
    <b:Guid>{8D5999AC-824F-455D-A731-FD5D09297742}</b:Guid>
    <b:Title>Pengaruh Implementasi Kebijakan Akreditasi Puskesmas terhadapManajemen Pelayanan Kesehatan Masyarakat dalam Mewujudkan Produktivitas Kerja</b:Title>
    <b:Year>2018</b:Year>
    <b:Author>
      <b:Author>
        <b:NameList>
          <b:Person>
            <b:Last>Yuwono</b:Last>
          </b:Person>
        </b:NameList>
      </b:Author>
    </b:Author>
    <b:JournalName>Jurnal Publik, 12 (1) :</b:JournalName>
    <b:Pages>12-23</b:Pages>
    <b:RefOrder>32</b:RefOrder>
  </b:Source>
  <b:Source>
    <b:Tag>Mag13</b:Tag>
    <b:SourceType>Book</b:SourceType>
    <b:Guid>{6D83B752-6691-4749-B53F-31C765BBB992}</b:Guid>
    <b:Title>Aplikasi Teknik Pengambilan Keputusan d</b:Title>
    <b:Year>2013</b:Year>
    <b:Author>
      <b:Author>
        <b:NameList>
          <b:Person>
            <b:Last>Magfiroh</b:Last>
          </b:Person>
        </b:NameList>
      </b:Author>
    </b:Author>
    <b:City>Bogor</b:City>
    <b:Publisher>IPB</b:Publisher>
    <b:RefOrder>33</b:RefOrder>
  </b:Source>
  <b:Source>
    <b:Tag>Poh13</b:Tag>
    <b:SourceType>Book</b:SourceType>
    <b:Guid>{24D1C8BE-603F-4D63-A4B0-FBAC8E4FEDEA}</b:Guid>
    <b:Author>
      <b:Author>
        <b:NameList>
          <b:Person>
            <b:Last>Pohan</b:Last>
          </b:Person>
        </b:NameList>
      </b:Author>
    </b:Author>
    <b:Title>Jaminan mutu layanan kesehatan, dasar-dasar, pengertian dan penerapan.</b:Title>
    <b:Year>2013</b:Year>
    <b:City>Jakarta</b:City>
    <b:Publisher>EGC</b:Publisher>
    <b:RefOrder>34</b:RefOrder>
  </b:Source>
  <b:Source>
    <b:Tag>abd12</b:Tag>
    <b:SourceType>Book</b:SourceType>
    <b:Guid>{BA0B9E1F-BA54-449E-98C9-D74FF8A9A1DE}</b:Guid>
    <b:Author>
      <b:Author>
        <b:NameList>
          <b:Person>
            <b:Last>abdullah</b:Last>
          </b:Person>
        </b:NameList>
      </b:Author>
    </b:Author>
    <b:Title>Manajemen Pemasaran. </b:Title>
    <b:Year>2012</b:Year>
    <b:City>Jakarta</b:City>
    <b:Publisher> PT Raja Grafindo persada Utama </b:Publisher>
    <b:RefOrder>35</b:RefOrder>
  </b:Source>
  <b:Source>
    <b:Tag>Int17</b:Tag>
    <b:SourceType>JournalArticle</b:SourceType>
    <b:Guid>{8FF3DAE6-6EC7-49E9-A60E-6740183306AC}</b:Guid>
    <b:Author>
      <b:Author>
        <b:NameList>
          <b:Person>
            <b:Last>Intani</b:Last>
          </b:Person>
        </b:NameList>
      </b:Author>
    </b:Author>
    <b:Title>Analisis Kesiapan Puskesmas DemanganKota Madiun dalam Menghadapi Akreditasi</b:Title>
    <b:Year>2017</b:Year>
    <b:JournalName>urnal MKMI, Vol. 13 No. 4,</b:JournalName>
    <b:Pages>105</b:Pages>
    <b:RefOrder>36</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EDA2D1-509F-034C-9C4E-F83AD75A8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2838</Words>
  <Characters>16386</Characters>
  <Application>Microsoft Office Word</Application>
  <DocSecurity>0</DocSecurity>
  <Lines>302</Lines>
  <Paragraphs>73</Paragraphs>
  <ScaleCrop>false</ScaleCrop>
  <HeadingPairs>
    <vt:vector size="4" baseType="variant">
      <vt:variant>
        <vt:lpstr>Title</vt:lpstr>
      </vt:variant>
      <vt:variant>
        <vt:i4>1</vt:i4>
      </vt:variant>
      <vt:variant>
        <vt:lpstr>Judul</vt:lpstr>
      </vt:variant>
      <vt:variant>
        <vt:i4>1</vt:i4>
      </vt:variant>
    </vt:vector>
  </HeadingPairs>
  <TitlesOfParts>
    <vt:vector size="2" baseType="lpstr">
      <vt:lpstr>Judul Artikel 12 pt Bold Rata Kiri</vt:lpstr>
      <vt:lpstr>Judul Artikel 12 pt Bold Rata Kiri</vt:lpstr>
    </vt:vector>
  </TitlesOfParts>
  <Company/>
  <LinksUpToDate>false</LinksUpToDate>
  <CharactersWithSpaces>19152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Artikel 12 pt Bold Rata Kiri</dc:title>
  <dc:creator>User</dc:creator>
  <cp:lastModifiedBy>IRFAN A1400EA</cp:lastModifiedBy>
  <cp:revision>10</cp:revision>
  <cp:lastPrinted>2022-07-13T07:55:00Z</cp:lastPrinted>
  <dcterms:created xsi:type="dcterms:W3CDTF">2023-10-03T07:52:00Z</dcterms:created>
  <dcterms:modified xsi:type="dcterms:W3CDTF">2023-10-26T03:11:00Z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450ee7fd-b1a1-3acb-9bf1-674aa525c23f</vt:lpwstr>
  </property>
  <property fmtid="{D5CDD505-2E9C-101B-9397-08002B2CF9AE}" pid="24" name="Mendeley Citation Style_1">
    <vt:lpwstr>http://www.zotero.org/styles/apa</vt:lpwstr>
  </property>
  <property fmtid="{D5CDD505-2E9C-101B-9397-08002B2CF9AE}" pid="25" name="GrammarlyDocumentId">
    <vt:lpwstr>30d21e0cad842ae7553358d43fcab99faa2439c884d64fae1b7fecb198963dc7</vt:lpwstr>
  </property>
</Properties>
</file>